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3AFA3" w14:textId="77777777" w:rsidR="00E05A41" w:rsidRPr="00A05178" w:rsidRDefault="00E05A41" w:rsidP="00E05A41">
      <w:pPr>
        <w:jc w:val="center"/>
        <w:rPr>
          <w:sz w:val="21"/>
          <w:szCs w:val="21"/>
          <w:lang w:eastAsia="ja-JP"/>
        </w:rPr>
      </w:pPr>
      <w:bookmarkStart w:id="0" w:name="_GoBack"/>
      <w:bookmarkEnd w:id="0"/>
    </w:p>
    <w:p w14:paraId="3E75CA78" w14:textId="77777777" w:rsidR="00096858" w:rsidRPr="00FE24DD" w:rsidRDefault="003438A5" w:rsidP="00096858">
      <w:pPr>
        <w:jc w:val="center"/>
        <w:rPr>
          <w:b/>
          <w:bCs/>
          <w:sz w:val="24"/>
          <w:lang w:val="en-GB" w:eastAsia="ja-JP"/>
        </w:rPr>
      </w:pPr>
      <w:r w:rsidRPr="00FE24DD">
        <w:rPr>
          <w:rFonts w:hint="eastAsia"/>
          <w:b/>
          <w:bCs/>
          <w:sz w:val="24"/>
          <w:highlight w:val="yellow"/>
          <w:lang w:val="en-GB" w:eastAsia="ja-JP"/>
        </w:rPr>
        <w:t>&lt;</w:t>
      </w:r>
      <w:r w:rsidR="009F6A0A" w:rsidRPr="00FE24DD">
        <w:rPr>
          <w:b/>
          <w:bCs/>
          <w:sz w:val="24"/>
          <w:highlight w:val="yellow"/>
          <w:lang w:val="en-GB"/>
        </w:rPr>
        <w:t>H</w:t>
      </w:r>
      <w:r w:rsidR="00B1711F" w:rsidRPr="00FE24DD">
        <w:rPr>
          <w:rFonts w:hint="eastAsia"/>
          <w:b/>
          <w:bCs/>
          <w:sz w:val="24"/>
          <w:highlight w:val="yellow"/>
          <w:lang w:val="en-GB" w:eastAsia="ja-JP"/>
        </w:rPr>
        <w:t>ere Comes the Title of the Paper</w:t>
      </w:r>
      <w:r w:rsidRPr="00FE24DD">
        <w:rPr>
          <w:rFonts w:hint="eastAsia"/>
          <w:b/>
          <w:bCs/>
          <w:sz w:val="24"/>
          <w:highlight w:val="yellow"/>
          <w:lang w:val="en-GB" w:eastAsia="ja-JP"/>
        </w:rPr>
        <w:t>&gt;</w:t>
      </w:r>
    </w:p>
    <w:p w14:paraId="47E537A8" w14:textId="77777777" w:rsidR="00096858" w:rsidRPr="00A05178" w:rsidRDefault="00096858" w:rsidP="00096858">
      <w:pPr>
        <w:jc w:val="center"/>
        <w:rPr>
          <w:b/>
          <w:bCs/>
          <w:sz w:val="21"/>
          <w:szCs w:val="21"/>
          <w:lang w:val="en-GB" w:eastAsia="ja-JP"/>
        </w:rPr>
      </w:pPr>
    </w:p>
    <w:p w14:paraId="3F950E9C" w14:textId="77777777" w:rsidR="001D1A29" w:rsidRPr="00A05178" w:rsidRDefault="00096858" w:rsidP="00096858">
      <w:pPr>
        <w:jc w:val="center"/>
        <w:rPr>
          <w:b/>
          <w:bCs/>
          <w:sz w:val="21"/>
          <w:szCs w:val="21"/>
          <w:lang w:val="en-GB" w:eastAsia="ja-JP"/>
        </w:rPr>
      </w:pPr>
      <w:r w:rsidRPr="00A05178">
        <w:rPr>
          <w:rFonts w:hint="eastAsia"/>
          <w:b/>
          <w:bCs/>
          <w:sz w:val="21"/>
          <w:szCs w:val="21"/>
          <w:lang w:val="en-GB" w:eastAsia="ja-JP"/>
        </w:rPr>
        <w:t xml:space="preserve">                </w:t>
      </w:r>
      <w:r w:rsidR="008F4B19" w:rsidRPr="00A05178">
        <w:rPr>
          <w:rFonts w:hint="eastAsia"/>
          <w:sz w:val="21"/>
          <w:szCs w:val="21"/>
          <w:lang w:eastAsia="ja-JP"/>
        </w:rPr>
        <w:t xml:space="preserve">Name </w:t>
      </w:r>
      <w:r w:rsidR="008F4B19" w:rsidRPr="00A05178">
        <w:rPr>
          <w:sz w:val="21"/>
          <w:szCs w:val="21"/>
        </w:rPr>
        <w:t xml:space="preserve">of </w:t>
      </w:r>
      <w:r w:rsidR="00B671E5" w:rsidRPr="00A05178">
        <w:rPr>
          <w:rFonts w:hint="eastAsia"/>
          <w:sz w:val="21"/>
          <w:szCs w:val="21"/>
          <w:lang w:eastAsia="ja-JP"/>
        </w:rPr>
        <w:t xml:space="preserve">the </w:t>
      </w:r>
      <w:r w:rsidR="008F4B19" w:rsidRPr="00A05178">
        <w:rPr>
          <w:rFonts w:hint="eastAsia"/>
          <w:sz w:val="21"/>
          <w:szCs w:val="21"/>
          <w:lang w:eastAsia="ja-JP"/>
        </w:rPr>
        <w:t>first author</w:t>
      </w:r>
      <w:r w:rsidR="008F4B19" w:rsidRPr="00A05178">
        <w:rPr>
          <w:sz w:val="21"/>
          <w:szCs w:val="21"/>
        </w:rPr>
        <w:t xml:space="preserve"> </w:t>
      </w:r>
      <w:r w:rsidR="008F4B19" w:rsidRPr="00A05178">
        <w:rPr>
          <w:sz w:val="21"/>
          <w:szCs w:val="21"/>
          <w:lang w:eastAsia="ja-JP"/>
        </w:rPr>
        <w:t>(first, middle, LAST)</w:t>
      </w:r>
      <w:r w:rsidRPr="00A05178">
        <w:rPr>
          <w:rFonts w:hint="eastAsia"/>
          <w:sz w:val="21"/>
          <w:szCs w:val="21"/>
          <w:lang w:eastAsia="ja-JP"/>
        </w:rPr>
        <w:t xml:space="preserve"> and in principle the presenter</w:t>
      </w:r>
      <w:r w:rsidRPr="00A05178">
        <w:rPr>
          <w:rFonts w:hint="eastAsia"/>
          <w:color w:val="FF0000"/>
          <w:sz w:val="21"/>
          <w:szCs w:val="21"/>
          <w:lang w:eastAsia="ja-JP"/>
        </w:rPr>
        <w:t xml:space="preserve"> </w:t>
      </w:r>
      <w:r w:rsidR="008F4B19" w:rsidRPr="00A05178">
        <w:rPr>
          <w:rFonts w:hint="eastAsia"/>
          <w:color w:val="FF0000"/>
          <w:sz w:val="21"/>
          <w:szCs w:val="21"/>
          <w:lang w:eastAsia="ja-JP"/>
        </w:rPr>
        <w:t>her</w:t>
      </w:r>
      <w:r w:rsidR="001E23F0" w:rsidRPr="00A05178">
        <w:rPr>
          <w:rFonts w:hint="eastAsia"/>
          <w:color w:val="FF0000"/>
          <w:sz w:val="21"/>
          <w:szCs w:val="21"/>
          <w:lang w:eastAsia="ja-JP"/>
        </w:rPr>
        <w:t>e</w:t>
      </w:r>
    </w:p>
    <w:p w14:paraId="545E43B2" w14:textId="77777777" w:rsidR="008F4B19" w:rsidRPr="00A05178" w:rsidRDefault="001D1A29" w:rsidP="00E238D8">
      <w:pPr>
        <w:ind w:firstLineChars="1150" w:firstLine="2330"/>
        <w:rPr>
          <w:sz w:val="21"/>
          <w:szCs w:val="21"/>
          <w:lang w:eastAsia="ja-JP"/>
        </w:rPr>
      </w:pPr>
      <w:r w:rsidRPr="00A05178">
        <w:rPr>
          <w:rFonts w:hint="eastAsia"/>
          <w:color w:val="FF0000"/>
          <w:sz w:val="21"/>
          <w:szCs w:val="21"/>
          <w:lang w:eastAsia="ja-JP"/>
        </w:rPr>
        <w:t xml:space="preserve">      </w:t>
      </w:r>
      <w:r w:rsidR="008F4B19" w:rsidRPr="00A05178">
        <w:rPr>
          <w:sz w:val="21"/>
          <w:szCs w:val="21"/>
          <w:lang w:val="en-GB"/>
        </w:rPr>
        <w:t xml:space="preserve">Post / </w:t>
      </w:r>
      <w:proofErr w:type="gramStart"/>
      <w:r w:rsidR="008F4B19" w:rsidRPr="00A05178">
        <w:rPr>
          <w:sz w:val="21"/>
          <w:szCs w:val="21"/>
          <w:lang w:val="en-GB"/>
        </w:rPr>
        <w:t>Title</w:t>
      </w:r>
      <w:r w:rsidR="00B671E5" w:rsidRPr="00A05178">
        <w:rPr>
          <w:rFonts w:hint="eastAsia"/>
          <w:sz w:val="21"/>
          <w:szCs w:val="21"/>
          <w:lang w:val="en-GB" w:eastAsia="ja-JP"/>
        </w:rPr>
        <w:t xml:space="preserve">,  </w:t>
      </w:r>
      <w:r w:rsidR="008F4B19" w:rsidRPr="00A05178">
        <w:rPr>
          <w:sz w:val="21"/>
          <w:szCs w:val="21"/>
          <w:lang w:val="en-GB"/>
        </w:rPr>
        <w:t>Institution</w:t>
      </w:r>
      <w:proofErr w:type="gramEnd"/>
      <w:r w:rsidR="008F4B19" w:rsidRPr="00A05178">
        <w:rPr>
          <w:sz w:val="21"/>
          <w:szCs w:val="21"/>
          <w:lang w:val="en-GB"/>
        </w:rPr>
        <w:t>/Affiliation</w:t>
      </w:r>
    </w:p>
    <w:p w14:paraId="3F57F960" w14:textId="77777777" w:rsidR="008F4B19" w:rsidRPr="00A05178" w:rsidRDefault="008F4B19" w:rsidP="008F4B19">
      <w:pPr>
        <w:spacing w:line="240" w:lineRule="exact"/>
        <w:jc w:val="center"/>
        <w:rPr>
          <w:sz w:val="21"/>
          <w:szCs w:val="21"/>
        </w:rPr>
      </w:pPr>
      <w:r w:rsidRPr="00A05178">
        <w:rPr>
          <w:sz w:val="21"/>
          <w:szCs w:val="21"/>
        </w:rPr>
        <w:t xml:space="preserve">E-mail: </w:t>
      </w:r>
      <w:r w:rsidRPr="00A05178">
        <w:rPr>
          <w:color w:val="FF0000"/>
          <w:sz w:val="21"/>
          <w:szCs w:val="21"/>
        </w:rPr>
        <w:t xml:space="preserve">&lt;your email </w:t>
      </w:r>
      <w:r w:rsidRPr="00A05178">
        <w:rPr>
          <w:rFonts w:hint="eastAsia"/>
          <w:color w:val="FF0000"/>
          <w:sz w:val="21"/>
          <w:szCs w:val="21"/>
        </w:rPr>
        <w:t xml:space="preserve">address </w:t>
      </w:r>
      <w:r w:rsidRPr="00A05178">
        <w:rPr>
          <w:color w:val="FF0000"/>
          <w:sz w:val="21"/>
          <w:szCs w:val="21"/>
        </w:rPr>
        <w:t>here&gt;</w:t>
      </w:r>
    </w:p>
    <w:p w14:paraId="2D06BF6D" w14:textId="77777777" w:rsidR="008F4B19" w:rsidRPr="00A05178" w:rsidRDefault="008F4B19" w:rsidP="008F4B19">
      <w:pPr>
        <w:jc w:val="center"/>
        <w:rPr>
          <w:sz w:val="21"/>
          <w:szCs w:val="21"/>
        </w:rPr>
      </w:pPr>
    </w:p>
    <w:p w14:paraId="76EA937C" w14:textId="77777777" w:rsidR="008F4B19" w:rsidRPr="00A05178" w:rsidRDefault="008F4B19" w:rsidP="00E238D8">
      <w:pPr>
        <w:ind w:firstLineChars="1150" w:firstLine="2330"/>
        <w:rPr>
          <w:sz w:val="21"/>
          <w:szCs w:val="21"/>
          <w:lang w:eastAsia="ja-JP"/>
        </w:rPr>
      </w:pPr>
      <w:r w:rsidRPr="00A05178">
        <w:rPr>
          <w:rFonts w:hint="eastAsia"/>
          <w:sz w:val="21"/>
          <w:szCs w:val="21"/>
          <w:lang w:eastAsia="ja-JP"/>
        </w:rPr>
        <w:t xml:space="preserve">Name </w:t>
      </w:r>
      <w:r w:rsidRPr="00A05178">
        <w:rPr>
          <w:sz w:val="21"/>
          <w:szCs w:val="21"/>
        </w:rPr>
        <w:t xml:space="preserve">of </w:t>
      </w:r>
      <w:r w:rsidR="00B671E5" w:rsidRPr="00A05178">
        <w:rPr>
          <w:rFonts w:hint="eastAsia"/>
          <w:sz w:val="21"/>
          <w:szCs w:val="21"/>
          <w:lang w:eastAsia="ja-JP"/>
        </w:rPr>
        <w:t xml:space="preserve">the </w:t>
      </w:r>
      <w:r w:rsidRPr="00A05178">
        <w:rPr>
          <w:rFonts w:hint="eastAsia"/>
          <w:sz w:val="21"/>
          <w:szCs w:val="21"/>
          <w:lang w:eastAsia="ja-JP"/>
        </w:rPr>
        <w:t>second author</w:t>
      </w:r>
      <w:r w:rsidRPr="00A05178">
        <w:rPr>
          <w:sz w:val="21"/>
          <w:szCs w:val="21"/>
        </w:rPr>
        <w:t xml:space="preserve"> </w:t>
      </w:r>
      <w:r w:rsidRPr="00A05178">
        <w:rPr>
          <w:sz w:val="21"/>
          <w:szCs w:val="21"/>
          <w:lang w:eastAsia="ja-JP"/>
        </w:rPr>
        <w:t>(first, middle, LAST)</w:t>
      </w:r>
      <w:r w:rsidR="00B671E5" w:rsidRPr="00A05178">
        <w:rPr>
          <w:rFonts w:hint="eastAsia"/>
          <w:sz w:val="21"/>
          <w:szCs w:val="21"/>
          <w:lang w:eastAsia="ja-JP"/>
        </w:rPr>
        <w:t>, if any</w:t>
      </w:r>
      <w:r w:rsidRPr="00A05178">
        <w:rPr>
          <w:rFonts w:hint="eastAsia"/>
          <w:sz w:val="21"/>
          <w:szCs w:val="21"/>
          <w:lang w:eastAsia="ja-JP"/>
        </w:rPr>
        <w:t xml:space="preserve"> </w:t>
      </w:r>
      <w:r w:rsidRPr="00A05178">
        <w:rPr>
          <w:rFonts w:hint="eastAsia"/>
          <w:color w:val="FF0000"/>
          <w:sz w:val="21"/>
          <w:szCs w:val="21"/>
          <w:lang w:eastAsia="ja-JP"/>
        </w:rPr>
        <w:t>here</w:t>
      </w:r>
    </w:p>
    <w:p w14:paraId="2028E28D" w14:textId="77777777" w:rsidR="008F4B19" w:rsidRPr="00A05178" w:rsidRDefault="008F4B19" w:rsidP="008F4B19">
      <w:pPr>
        <w:spacing w:line="240" w:lineRule="exact"/>
        <w:jc w:val="center"/>
        <w:rPr>
          <w:sz w:val="21"/>
          <w:szCs w:val="21"/>
          <w:lang w:val="en-GB"/>
        </w:rPr>
      </w:pPr>
      <w:r w:rsidRPr="00A05178">
        <w:rPr>
          <w:sz w:val="21"/>
          <w:szCs w:val="21"/>
          <w:lang w:val="en-GB"/>
        </w:rPr>
        <w:t xml:space="preserve">Post / </w:t>
      </w:r>
      <w:proofErr w:type="gramStart"/>
      <w:r w:rsidRPr="00A05178">
        <w:rPr>
          <w:sz w:val="21"/>
          <w:szCs w:val="21"/>
          <w:lang w:val="en-GB"/>
        </w:rPr>
        <w:t>Title</w:t>
      </w:r>
      <w:r w:rsidR="00B671E5" w:rsidRPr="00A05178">
        <w:rPr>
          <w:rFonts w:hint="eastAsia"/>
          <w:sz w:val="21"/>
          <w:szCs w:val="21"/>
          <w:lang w:val="en-GB" w:eastAsia="ja-JP"/>
        </w:rPr>
        <w:t xml:space="preserve">,  </w:t>
      </w:r>
      <w:r w:rsidRPr="00A05178">
        <w:rPr>
          <w:sz w:val="21"/>
          <w:szCs w:val="21"/>
          <w:lang w:val="en-GB"/>
        </w:rPr>
        <w:t>Institution</w:t>
      </w:r>
      <w:proofErr w:type="gramEnd"/>
      <w:r w:rsidRPr="00A05178">
        <w:rPr>
          <w:sz w:val="21"/>
          <w:szCs w:val="21"/>
          <w:lang w:val="en-GB"/>
        </w:rPr>
        <w:t>/Affiliation</w:t>
      </w:r>
    </w:p>
    <w:p w14:paraId="5B880147" w14:textId="77777777" w:rsidR="008F4B19" w:rsidRPr="00A05178" w:rsidRDefault="008F4B19" w:rsidP="008F4B19">
      <w:pPr>
        <w:spacing w:line="240" w:lineRule="exact"/>
        <w:jc w:val="center"/>
        <w:rPr>
          <w:sz w:val="21"/>
          <w:szCs w:val="21"/>
        </w:rPr>
      </w:pPr>
      <w:r w:rsidRPr="00A05178">
        <w:rPr>
          <w:sz w:val="21"/>
          <w:szCs w:val="21"/>
        </w:rPr>
        <w:t xml:space="preserve">E-mail: </w:t>
      </w:r>
      <w:r w:rsidRPr="00A05178">
        <w:rPr>
          <w:color w:val="FF0000"/>
          <w:sz w:val="21"/>
          <w:szCs w:val="21"/>
        </w:rPr>
        <w:t xml:space="preserve">&lt;your email </w:t>
      </w:r>
      <w:r w:rsidRPr="00A05178">
        <w:rPr>
          <w:rFonts w:hint="eastAsia"/>
          <w:color w:val="FF0000"/>
          <w:sz w:val="21"/>
          <w:szCs w:val="21"/>
        </w:rPr>
        <w:t xml:space="preserve">address </w:t>
      </w:r>
      <w:r w:rsidRPr="00A05178">
        <w:rPr>
          <w:color w:val="FF0000"/>
          <w:sz w:val="21"/>
          <w:szCs w:val="21"/>
        </w:rPr>
        <w:t>here&gt;</w:t>
      </w:r>
    </w:p>
    <w:p w14:paraId="0BA5FAA1" w14:textId="77777777" w:rsidR="009F6A0A" w:rsidRPr="00A05178" w:rsidRDefault="009F6A0A" w:rsidP="009F6A0A">
      <w:pPr>
        <w:jc w:val="center"/>
        <w:rPr>
          <w:b/>
          <w:bCs/>
          <w:sz w:val="21"/>
          <w:szCs w:val="21"/>
          <w:lang w:val="en-GB" w:eastAsia="ja-JP"/>
        </w:rPr>
      </w:pPr>
    </w:p>
    <w:p w14:paraId="798CB34C" w14:textId="77777777" w:rsidR="001D1A29" w:rsidRPr="00A05178" w:rsidRDefault="001D1A29" w:rsidP="001D1A29">
      <w:pPr>
        <w:spacing w:line="240" w:lineRule="exact"/>
        <w:jc w:val="center"/>
        <w:rPr>
          <w:sz w:val="21"/>
          <w:szCs w:val="21"/>
          <w:lang w:val="en-GB"/>
        </w:rPr>
      </w:pPr>
      <w:r w:rsidRPr="00A05178">
        <w:rPr>
          <w:rFonts w:hint="eastAsia"/>
          <w:sz w:val="21"/>
          <w:szCs w:val="21"/>
          <w:lang w:val="en-GB" w:eastAsia="ja-JP"/>
        </w:rPr>
        <w:t xml:space="preserve">                          </w:t>
      </w:r>
      <w:r w:rsidRPr="00A05178">
        <w:rPr>
          <w:rFonts w:hint="eastAsia"/>
          <w:sz w:val="21"/>
          <w:szCs w:val="21"/>
          <w:lang w:val="en-GB"/>
        </w:rPr>
        <w:t>(The presenter</w:t>
      </w:r>
      <w:r w:rsidR="001E23F0" w:rsidRPr="00A05178">
        <w:rPr>
          <w:rFonts w:hint="eastAsia"/>
          <w:sz w:val="21"/>
          <w:szCs w:val="21"/>
          <w:lang w:val="en-GB" w:eastAsia="ja-JP"/>
        </w:rPr>
        <w:t>'s name</w:t>
      </w:r>
      <w:r w:rsidRPr="00A05178">
        <w:rPr>
          <w:rFonts w:hint="eastAsia"/>
          <w:sz w:val="21"/>
          <w:szCs w:val="21"/>
          <w:lang w:val="en-GB"/>
        </w:rPr>
        <w:t xml:space="preserve"> should be marked by * like</w:t>
      </w:r>
      <w:r w:rsidRPr="00A05178">
        <w:rPr>
          <w:rFonts w:hint="eastAsia"/>
          <w:color w:val="FF0000"/>
          <w:sz w:val="21"/>
          <w:szCs w:val="21"/>
          <w:lang w:val="en-GB"/>
        </w:rPr>
        <w:t xml:space="preserve"> Adam Smith*</w:t>
      </w:r>
      <w:r w:rsidRPr="00A05178">
        <w:rPr>
          <w:rFonts w:hint="eastAsia"/>
          <w:sz w:val="21"/>
          <w:szCs w:val="21"/>
          <w:lang w:val="en-GB"/>
        </w:rPr>
        <w:t>)</w:t>
      </w:r>
    </w:p>
    <w:p w14:paraId="25C76F62" w14:textId="77777777" w:rsidR="001D1A29" w:rsidRPr="00A05178" w:rsidRDefault="001D1A29" w:rsidP="009F6A0A">
      <w:pPr>
        <w:jc w:val="center"/>
        <w:rPr>
          <w:b/>
          <w:bCs/>
          <w:sz w:val="21"/>
          <w:szCs w:val="21"/>
          <w:lang w:val="en-GB" w:eastAsia="ja-JP"/>
        </w:rPr>
      </w:pPr>
    </w:p>
    <w:p w14:paraId="6F08D758" w14:textId="77777777" w:rsidR="009F6A0A" w:rsidRPr="00A05178" w:rsidRDefault="009F6A0A" w:rsidP="009F6A0A">
      <w:pPr>
        <w:jc w:val="center"/>
        <w:rPr>
          <w:b/>
          <w:bCs/>
          <w:sz w:val="26"/>
          <w:szCs w:val="26"/>
          <w:lang w:val="en-GB" w:eastAsia="ja-JP"/>
        </w:rPr>
      </w:pPr>
      <w:r w:rsidRPr="00A05178">
        <w:rPr>
          <w:rFonts w:hint="eastAsia"/>
          <w:b/>
          <w:bCs/>
          <w:sz w:val="26"/>
          <w:szCs w:val="26"/>
          <w:lang w:val="en-GB" w:eastAsia="ja-JP"/>
        </w:rPr>
        <w:t>A</w:t>
      </w:r>
      <w:r w:rsidR="00B1711F" w:rsidRPr="00A05178">
        <w:rPr>
          <w:rFonts w:hint="eastAsia"/>
          <w:b/>
          <w:bCs/>
          <w:sz w:val="26"/>
          <w:szCs w:val="26"/>
          <w:lang w:val="en-GB" w:eastAsia="ja-JP"/>
        </w:rPr>
        <w:t>bstract</w:t>
      </w:r>
    </w:p>
    <w:p w14:paraId="413A3584" w14:textId="77777777" w:rsidR="009F6A0A" w:rsidRPr="00A05178" w:rsidRDefault="009F6A0A" w:rsidP="009F6A0A">
      <w:pPr>
        <w:jc w:val="center"/>
        <w:rPr>
          <w:bCs/>
          <w:sz w:val="21"/>
          <w:szCs w:val="21"/>
          <w:lang w:val="en-GB" w:eastAsia="ja-JP"/>
        </w:rPr>
      </w:pPr>
    </w:p>
    <w:p w14:paraId="7123EE2E" w14:textId="77777777" w:rsidR="009F6A0A" w:rsidRPr="00A05178" w:rsidRDefault="003438A5" w:rsidP="003438A5">
      <w:pPr>
        <w:jc w:val="center"/>
        <w:rPr>
          <w:b/>
          <w:bCs/>
          <w:sz w:val="21"/>
          <w:szCs w:val="21"/>
          <w:highlight w:val="yellow"/>
          <w:lang w:val="en-GB"/>
        </w:rPr>
      </w:pPr>
      <w:r w:rsidRPr="00A05178">
        <w:rPr>
          <w:rFonts w:hint="eastAsia"/>
          <w:b/>
          <w:bCs/>
          <w:sz w:val="21"/>
          <w:szCs w:val="21"/>
          <w:highlight w:val="yellow"/>
          <w:lang w:val="en-GB"/>
        </w:rPr>
        <w:t>&lt;</w:t>
      </w:r>
      <w:r w:rsidR="009F6A0A" w:rsidRPr="00A05178">
        <w:rPr>
          <w:rFonts w:hint="eastAsia"/>
          <w:b/>
          <w:bCs/>
          <w:sz w:val="21"/>
          <w:szCs w:val="21"/>
          <w:highlight w:val="yellow"/>
          <w:lang w:val="en-GB"/>
        </w:rPr>
        <w:t xml:space="preserve">Here comes the abstract </w:t>
      </w:r>
      <w:r w:rsidR="00B962DD" w:rsidRPr="00A05178">
        <w:rPr>
          <w:rFonts w:hint="eastAsia"/>
          <w:b/>
          <w:bCs/>
          <w:sz w:val="21"/>
          <w:szCs w:val="21"/>
          <w:highlight w:val="yellow"/>
          <w:lang w:val="en-GB" w:eastAsia="ja-JP"/>
        </w:rPr>
        <w:t xml:space="preserve">of </w:t>
      </w:r>
      <w:r w:rsidR="00F6153D" w:rsidRPr="00A05178">
        <w:rPr>
          <w:rFonts w:hint="eastAsia"/>
          <w:b/>
          <w:bCs/>
          <w:sz w:val="21"/>
          <w:szCs w:val="21"/>
          <w:highlight w:val="yellow"/>
          <w:lang w:val="en-GB" w:eastAsia="ja-JP"/>
        </w:rPr>
        <w:t>45</w:t>
      </w:r>
      <w:r w:rsidR="00B671E5" w:rsidRPr="00A05178">
        <w:rPr>
          <w:rFonts w:hint="eastAsia"/>
          <w:b/>
          <w:bCs/>
          <w:sz w:val="21"/>
          <w:szCs w:val="21"/>
          <w:highlight w:val="yellow"/>
          <w:lang w:val="en-GB" w:eastAsia="ja-JP"/>
        </w:rPr>
        <w:t>0</w:t>
      </w:r>
      <w:r w:rsidR="00B962DD" w:rsidRPr="00A05178">
        <w:rPr>
          <w:rFonts w:hint="eastAsia"/>
          <w:b/>
          <w:bCs/>
          <w:sz w:val="21"/>
          <w:szCs w:val="21"/>
          <w:highlight w:val="yellow"/>
          <w:lang w:val="en-GB" w:eastAsia="ja-JP"/>
        </w:rPr>
        <w:t>~</w:t>
      </w:r>
      <w:r w:rsidR="00F6153D" w:rsidRPr="00A05178">
        <w:rPr>
          <w:rFonts w:hint="eastAsia"/>
          <w:b/>
          <w:bCs/>
          <w:sz w:val="21"/>
          <w:szCs w:val="21"/>
          <w:highlight w:val="yellow"/>
          <w:lang w:val="en-GB" w:eastAsia="ja-JP"/>
        </w:rPr>
        <w:t>5</w:t>
      </w:r>
      <w:r w:rsidR="009F6A0A" w:rsidRPr="00A05178">
        <w:rPr>
          <w:rFonts w:hint="eastAsia"/>
          <w:b/>
          <w:bCs/>
          <w:sz w:val="21"/>
          <w:szCs w:val="21"/>
          <w:highlight w:val="yellow"/>
          <w:lang w:val="en-GB"/>
        </w:rPr>
        <w:t>00 words.</w:t>
      </w:r>
      <w:r w:rsidRPr="00A05178">
        <w:rPr>
          <w:rFonts w:hint="eastAsia"/>
          <w:b/>
          <w:bCs/>
          <w:sz w:val="21"/>
          <w:szCs w:val="21"/>
          <w:highlight w:val="yellow"/>
          <w:lang w:val="en-GB"/>
        </w:rPr>
        <w:t>&gt;</w:t>
      </w:r>
    </w:p>
    <w:p w14:paraId="0A7543C4" w14:textId="77777777" w:rsidR="009F6A0A" w:rsidRPr="00A05178" w:rsidRDefault="009F6A0A" w:rsidP="00853586">
      <w:pPr>
        <w:rPr>
          <w:bCs/>
          <w:sz w:val="21"/>
          <w:szCs w:val="21"/>
          <w:lang w:val="en-GB" w:eastAsia="ja-JP"/>
        </w:rPr>
      </w:pPr>
    </w:p>
    <w:p w14:paraId="4FB55CCA" w14:textId="77777777" w:rsidR="001924C6" w:rsidRPr="00A05178" w:rsidRDefault="001924C6" w:rsidP="00853586">
      <w:pPr>
        <w:rPr>
          <w:bCs/>
          <w:sz w:val="21"/>
          <w:szCs w:val="21"/>
          <w:lang w:val="en-GB" w:eastAsia="ja-JP"/>
        </w:rPr>
      </w:pPr>
    </w:p>
    <w:p w14:paraId="7BB5A020" w14:textId="77777777" w:rsidR="001924C6" w:rsidRPr="00A05178" w:rsidRDefault="001924C6" w:rsidP="00853586">
      <w:pPr>
        <w:rPr>
          <w:bCs/>
          <w:sz w:val="21"/>
          <w:szCs w:val="21"/>
          <w:lang w:val="en-GB" w:eastAsia="ja-JP"/>
        </w:rPr>
      </w:pPr>
    </w:p>
    <w:p w14:paraId="01CCD74D" w14:textId="77777777" w:rsidR="001924C6" w:rsidRPr="00A05178" w:rsidRDefault="001924C6" w:rsidP="00853586">
      <w:pPr>
        <w:rPr>
          <w:bCs/>
          <w:sz w:val="21"/>
          <w:szCs w:val="21"/>
          <w:lang w:val="en-GB" w:eastAsia="ja-JP"/>
        </w:rPr>
      </w:pPr>
    </w:p>
    <w:p w14:paraId="2A6C5933" w14:textId="77777777" w:rsidR="001924C6" w:rsidRPr="00A05178" w:rsidRDefault="001924C6" w:rsidP="00853586">
      <w:pPr>
        <w:rPr>
          <w:bCs/>
          <w:sz w:val="21"/>
          <w:szCs w:val="21"/>
          <w:lang w:val="en-GB" w:eastAsia="ja-JP"/>
        </w:rPr>
      </w:pPr>
    </w:p>
    <w:p w14:paraId="19A6C429" w14:textId="77777777" w:rsidR="001924C6" w:rsidRPr="00A05178" w:rsidRDefault="001924C6" w:rsidP="00853586">
      <w:pPr>
        <w:rPr>
          <w:bCs/>
          <w:sz w:val="21"/>
          <w:szCs w:val="21"/>
          <w:lang w:val="en-GB" w:eastAsia="ja-JP"/>
        </w:rPr>
      </w:pPr>
    </w:p>
    <w:p w14:paraId="2DC02014" w14:textId="77777777" w:rsidR="00E07755" w:rsidRPr="00A05178" w:rsidRDefault="00E07755" w:rsidP="00853586">
      <w:pPr>
        <w:rPr>
          <w:bCs/>
          <w:sz w:val="21"/>
          <w:szCs w:val="21"/>
          <w:lang w:val="en-GB" w:eastAsia="ja-JP"/>
        </w:rPr>
      </w:pPr>
    </w:p>
    <w:p w14:paraId="3E9B682C" w14:textId="77777777" w:rsidR="00E07755" w:rsidRPr="00A05178" w:rsidRDefault="00E07755" w:rsidP="00853586">
      <w:pPr>
        <w:rPr>
          <w:bCs/>
          <w:sz w:val="21"/>
          <w:szCs w:val="21"/>
          <w:lang w:val="en-GB" w:eastAsia="ja-JP"/>
        </w:rPr>
      </w:pPr>
    </w:p>
    <w:p w14:paraId="6AF82FB5" w14:textId="77777777" w:rsidR="00E07755" w:rsidRPr="00A05178" w:rsidRDefault="00E07755" w:rsidP="00853586">
      <w:pPr>
        <w:rPr>
          <w:bCs/>
          <w:sz w:val="21"/>
          <w:szCs w:val="21"/>
          <w:lang w:val="en-GB" w:eastAsia="ja-JP"/>
        </w:rPr>
      </w:pPr>
    </w:p>
    <w:p w14:paraId="4E4B16C8" w14:textId="77777777" w:rsidR="00E07755" w:rsidRPr="00A05178" w:rsidRDefault="00E07755" w:rsidP="00853586">
      <w:pPr>
        <w:rPr>
          <w:bCs/>
          <w:sz w:val="21"/>
          <w:szCs w:val="21"/>
          <w:lang w:val="en-GB" w:eastAsia="ja-JP"/>
        </w:rPr>
      </w:pPr>
    </w:p>
    <w:p w14:paraId="31B5E361" w14:textId="77777777" w:rsidR="00E07755" w:rsidRPr="00A05178" w:rsidRDefault="00E07755" w:rsidP="00853586">
      <w:pPr>
        <w:rPr>
          <w:bCs/>
          <w:sz w:val="21"/>
          <w:szCs w:val="21"/>
          <w:lang w:val="en-GB" w:eastAsia="ja-JP"/>
        </w:rPr>
      </w:pPr>
    </w:p>
    <w:p w14:paraId="29E0C938" w14:textId="77777777" w:rsidR="00E07755" w:rsidRPr="00A05178" w:rsidRDefault="00E07755" w:rsidP="00853586">
      <w:pPr>
        <w:rPr>
          <w:bCs/>
          <w:sz w:val="21"/>
          <w:szCs w:val="21"/>
          <w:lang w:val="en-GB" w:eastAsia="ja-JP"/>
        </w:rPr>
      </w:pPr>
    </w:p>
    <w:p w14:paraId="2F94400A" w14:textId="77777777" w:rsidR="00E07755" w:rsidRPr="00A05178" w:rsidRDefault="00E07755" w:rsidP="00853586">
      <w:pPr>
        <w:rPr>
          <w:bCs/>
          <w:sz w:val="21"/>
          <w:szCs w:val="21"/>
          <w:lang w:val="en-GB" w:eastAsia="ja-JP"/>
        </w:rPr>
      </w:pPr>
    </w:p>
    <w:p w14:paraId="6569792D" w14:textId="77777777" w:rsidR="00E07755" w:rsidRPr="00A05178" w:rsidRDefault="00E07755" w:rsidP="00853586">
      <w:pPr>
        <w:rPr>
          <w:bCs/>
          <w:sz w:val="21"/>
          <w:szCs w:val="21"/>
          <w:lang w:val="en-GB" w:eastAsia="ja-JP"/>
        </w:rPr>
      </w:pPr>
    </w:p>
    <w:p w14:paraId="1A5AA05F" w14:textId="77777777" w:rsidR="00E07755" w:rsidRPr="00A05178" w:rsidRDefault="00E07755" w:rsidP="00853586">
      <w:pPr>
        <w:rPr>
          <w:bCs/>
          <w:sz w:val="21"/>
          <w:szCs w:val="21"/>
          <w:lang w:val="en-GB" w:eastAsia="ja-JP"/>
        </w:rPr>
      </w:pPr>
    </w:p>
    <w:p w14:paraId="21C71B01" w14:textId="77777777" w:rsidR="00E07755" w:rsidRPr="00A05178" w:rsidRDefault="00E07755" w:rsidP="00853586">
      <w:pPr>
        <w:rPr>
          <w:bCs/>
          <w:sz w:val="21"/>
          <w:szCs w:val="21"/>
          <w:lang w:val="en-GB" w:eastAsia="ja-JP"/>
        </w:rPr>
      </w:pPr>
    </w:p>
    <w:p w14:paraId="6E63BB92" w14:textId="77777777" w:rsidR="00E07755" w:rsidRPr="00A05178" w:rsidRDefault="00E07755" w:rsidP="00853586">
      <w:pPr>
        <w:rPr>
          <w:bCs/>
          <w:sz w:val="21"/>
          <w:szCs w:val="21"/>
          <w:lang w:val="en-GB" w:eastAsia="ja-JP"/>
        </w:rPr>
      </w:pPr>
    </w:p>
    <w:p w14:paraId="031FB173" w14:textId="77777777" w:rsidR="00E238D8" w:rsidRPr="00A05178" w:rsidRDefault="00E238D8" w:rsidP="00853586">
      <w:pPr>
        <w:rPr>
          <w:bCs/>
          <w:sz w:val="21"/>
          <w:szCs w:val="21"/>
          <w:lang w:val="en-GB" w:eastAsia="ja-JP"/>
        </w:rPr>
      </w:pPr>
    </w:p>
    <w:p w14:paraId="71E74158" w14:textId="77777777" w:rsidR="001924C6" w:rsidRPr="00A05178" w:rsidRDefault="001924C6" w:rsidP="00853586">
      <w:pPr>
        <w:rPr>
          <w:bCs/>
          <w:sz w:val="21"/>
          <w:szCs w:val="21"/>
          <w:lang w:val="en-GB" w:eastAsia="ja-JP"/>
        </w:rPr>
      </w:pPr>
    </w:p>
    <w:p w14:paraId="4FC2D27E" w14:textId="77777777" w:rsidR="009F6A0A" w:rsidRPr="00A05178" w:rsidRDefault="009F6A0A" w:rsidP="00853586">
      <w:pPr>
        <w:jc w:val="both"/>
        <w:rPr>
          <w:iCs/>
          <w:sz w:val="21"/>
          <w:szCs w:val="21"/>
          <w:lang w:val="en-GB" w:eastAsia="ja-JP"/>
        </w:rPr>
      </w:pPr>
      <w:r w:rsidRPr="00A05178">
        <w:rPr>
          <w:b/>
          <w:bCs/>
          <w:sz w:val="21"/>
          <w:szCs w:val="21"/>
          <w:lang w:val="en-GB"/>
        </w:rPr>
        <w:t xml:space="preserve">Key words: </w:t>
      </w:r>
      <w:r w:rsidRPr="00A05178">
        <w:rPr>
          <w:b/>
          <w:bCs/>
          <w:sz w:val="21"/>
          <w:szCs w:val="21"/>
          <w:lang w:val="en-GB"/>
        </w:rPr>
        <w:tab/>
      </w:r>
      <w:r w:rsidRPr="00A05178">
        <w:rPr>
          <w:iCs/>
          <w:sz w:val="21"/>
          <w:szCs w:val="21"/>
          <w:lang w:val="en-GB"/>
        </w:rPr>
        <w:t>Keyword1, Keyword2, Keyword3</w:t>
      </w:r>
      <w:r w:rsidRPr="00A05178">
        <w:rPr>
          <w:rFonts w:hint="eastAsia"/>
          <w:iCs/>
          <w:sz w:val="21"/>
          <w:szCs w:val="21"/>
          <w:lang w:val="en-GB" w:eastAsia="ja-JP"/>
        </w:rPr>
        <w:t xml:space="preserve"> (Maximum </w:t>
      </w:r>
      <w:r w:rsidR="00794852" w:rsidRPr="00A05178">
        <w:rPr>
          <w:rFonts w:hint="eastAsia"/>
          <w:iCs/>
          <w:sz w:val="21"/>
          <w:szCs w:val="21"/>
          <w:lang w:val="en-GB" w:eastAsia="ja-JP"/>
        </w:rPr>
        <w:t>5</w:t>
      </w:r>
      <w:r w:rsidRPr="00A05178">
        <w:rPr>
          <w:rFonts w:hint="eastAsia"/>
          <w:iCs/>
          <w:sz w:val="21"/>
          <w:szCs w:val="21"/>
          <w:lang w:val="en-GB" w:eastAsia="ja-JP"/>
        </w:rPr>
        <w:t xml:space="preserve"> Keywords only).</w:t>
      </w:r>
    </w:p>
    <w:p w14:paraId="0012108E" w14:textId="77777777" w:rsidR="00A5145C" w:rsidRPr="00A05178" w:rsidRDefault="000D43F0" w:rsidP="00853586">
      <w:pPr>
        <w:jc w:val="both"/>
        <w:rPr>
          <w:bCs/>
          <w:sz w:val="21"/>
          <w:szCs w:val="21"/>
          <w:lang w:eastAsia="ja-JP"/>
        </w:rPr>
      </w:pPr>
      <w:r w:rsidRPr="00A05178">
        <w:rPr>
          <w:rFonts w:hint="eastAsia"/>
          <w:b/>
          <w:bCs/>
          <w:sz w:val="21"/>
          <w:szCs w:val="21"/>
        </w:rPr>
        <w:t>Category Number</w:t>
      </w:r>
      <w:r w:rsidR="006E46D6" w:rsidRPr="00A05178">
        <w:rPr>
          <w:bCs/>
          <w:sz w:val="21"/>
          <w:szCs w:val="21"/>
        </w:rPr>
        <w:t xml:space="preserve">: Please </w:t>
      </w:r>
      <w:r w:rsidR="006E46D6" w:rsidRPr="00A05178">
        <w:rPr>
          <w:rFonts w:hint="eastAsia"/>
          <w:bCs/>
          <w:sz w:val="21"/>
          <w:szCs w:val="21"/>
          <w:lang w:eastAsia="ja-JP"/>
        </w:rPr>
        <w:t>write</w:t>
      </w:r>
      <w:r w:rsidR="006E46D6" w:rsidRPr="00A05178">
        <w:rPr>
          <w:bCs/>
          <w:sz w:val="21"/>
          <w:szCs w:val="21"/>
        </w:rPr>
        <w:t xml:space="preserve"> </w:t>
      </w:r>
      <w:r w:rsidR="00657932" w:rsidRPr="00A05178">
        <w:rPr>
          <w:rFonts w:hint="eastAsia"/>
          <w:bCs/>
          <w:sz w:val="21"/>
          <w:szCs w:val="21"/>
          <w:lang w:eastAsia="ja-JP"/>
        </w:rPr>
        <w:t>category</w:t>
      </w:r>
      <w:r w:rsidR="006E46D6" w:rsidRPr="00A05178">
        <w:rPr>
          <w:rFonts w:hint="eastAsia"/>
          <w:bCs/>
          <w:sz w:val="21"/>
          <w:szCs w:val="21"/>
          <w:lang w:eastAsia="ja-JP"/>
        </w:rPr>
        <w:t xml:space="preserve"> number(s)</w:t>
      </w:r>
      <w:r w:rsidR="006E46D6" w:rsidRPr="00A05178">
        <w:rPr>
          <w:bCs/>
          <w:sz w:val="21"/>
          <w:szCs w:val="21"/>
        </w:rPr>
        <w:t xml:space="preserve"> </w:t>
      </w:r>
      <w:r w:rsidR="00A5145C" w:rsidRPr="00A05178">
        <w:rPr>
          <w:rFonts w:hint="eastAsia"/>
          <w:bCs/>
          <w:sz w:val="21"/>
          <w:szCs w:val="21"/>
          <w:lang w:eastAsia="ja-JP"/>
        </w:rPr>
        <w:t>in the order you wish.</w:t>
      </w:r>
    </w:p>
    <w:p w14:paraId="5011D6D3" w14:textId="77777777" w:rsidR="006E46D6" w:rsidRPr="00A05178" w:rsidRDefault="00A5145C" w:rsidP="00853586">
      <w:pPr>
        <w:jc w:val="both"/>
        <w:rPr>
          <w:b/>
          <w:bCs/>
          <w:sz w:val="21"/>
          <w:szCs w:val="21"/>
        </w:rPr>
      </w:pPr>
      <w:r w:rsidRPr="00A05178">
        <w:rPr>
          <w:rFonts w:hint="eastAsia"/>
          <w:bCs/>
          <w:sz w:val="21"/>
          <w:szCs w:val="21"/>
          <w:lang w:eastAsia="ja-JP"/>
        </w:rPr>
        <w:t xml:space="preserve">                                 Category numbers are </w:t>
      </w:r>
      <w:r w:rsidR="006E46D6" w:rsidRPr="00A05178">
        <w:rPr>
          <w:rFonts w:hint="eastAsia"/>
          <w:bCs/>
          <w:sz w:val="21"/>
          <w:szCs w:val="21"/>
          <w:lang w:eastAsia="ja-JP"/>
        </w:rPr>
        <w:t>stated in the Call for Papers</w:t>
      </w:r>
      <w:r w:rsidR="006E46D6" w:rsidRPr="00A05178">
        <w:rPr>
          <w:b/>
          <w:bCs/>
          <w:sz w:val="21"/>
          <w:szCs w:val="21"/>
        </w:rPr>
        <w:t>.</w:t>
      </w:r>
    </w:p>
    <w:p w14:paraId="576B422E" w14:textId="77777777" w:rsidR="009F6A0A" w:rsidRPr="00A05178" w:rsidRDefault="009F6A0A" w:rsidP="00853586">
      <w:pPr>
        <w:jc w:val="both"/>
        <w:rPr>
          <w:iCs/>
          <w:sz w:val="21"/>
          <w:szCs w:val="21"/>
          <w:lang w:val="en-GB" w:eastAsia="ja-JP"/>
        </w:rPr>
      </w:pPr>
      <w:r w:rsidRPr="00A05178">
        <w:rPr>
          <w:rFonts w:hint="eastAsia"/>
          <w:b/>
          <w:iCs/>
          <w:sz w:val="21"/>
          <w:szCs w:val="21"/>
          <w:lang w:val="en-GB" w:eastAsia="ja-JP"/>
        </w:rPr>
        <w:t>JEL Classification:</w:t>
      </w:r>
      <w:r w:rsidRPr="00A05178">
        <w:rPr>
          <w:rFonts w:hint="eastAsia"/>
          <w:iCs/>
          <w:sz w:val="21"/>
          <w:szCs w:val="21"/>
          <w:lang w:val="en-GB" w:eastAsia="ja-JP"/>
        </w:rPr>
        <w:t xml:space="preserve"> ??, ??</w:t>
      </w:r>
      <w:proofErr w:type="gramStart"/>
      <w:r w:rsidRPr="00A05178">
        <w:rPr>
          <w:rFonts w:hint="eastAsia"/>
          <w:iCs/>
          <w:sz w:val="21"/>
          <w:szCs w:val="21"/>
          <w:lang w:val="en-GB" w:eastAsia="ja-JP"/>
        </w:rPr>
        <w:t>, ??</w:t>
      </w:r>
      <w:proofErr w:type="gramEnd"/>
    </w:p>
    <w:p w14:paraId="48D6CAE8" w14:textId="77777777" w:rsidR="00794852" w:rsidRPr="00A05178" w:rsidRDefault="009F6A0A" w:rsidP="00853586">
      <w:pPr>
        <w:jc w:val="both"/>
        <w:rPr>
          <w:sz w:val="21"/>
          <w:szCs w:val="21"/>
          <w:lang w:val="en-GB" w:eastAsia="ja-JP"/>
        </w:rPr>
      </w:pPr>
      <w:r w:rsidRPr="00A05178">
        <w:rPr>
          <w:rFonts w:hint="eastAsia"/>
          <w:sz w:val="21"/>
          <w:szCs w:val="21"/>
          <w:lang w:val="en-GB" w:eastAsia="ja-JP"/>
        </w:rPr>
        <w:t xml:space="preserve">Use the first page for abstract, acknowledgement if any and author information only. </w:t>
      </w:r>
    </w:p>
    <w:p w14:paraId="73330B35" w14:textId="77777777" w:rsidR="009F6A0A" w:rsidRPr="00A05178" w:rsidRDefault="009F6A0A" w:rsidP="00853586">
      <w:pPr>
        <w:jc w:val="both"/>
        <w:rPr>
          <w:sz w:val="21"/>
          <w:szCs w:val="21"/>
          <w:lang w:val="en-GB" w:eastAsia="ja-JP"/>
        </w:rPr>
      </w:pPr>
      <w:r w:rsidRPr="00A05178">
        <w:rPr>
          <w:sz w:val="21"/>
          <w:szCs w:val="21"/>
          <w:lang w:val="en-GB" w:eastAsia="ja-JP"/>
        </w:rPr>
        <w:t>T</w:t>
      </w:r>
      <w:r w:rsidRPr="00A05178">
        <w:rPr>
          <w:rFonts w:hint="eastAsia"/>
          <w:sz w:val="21"/>
          <w:szCs w:val="21"/>
          <w:lang w:val="en-GB" w:eastAsia="ja-JP"/>
        </w:rPr>
        <w:t>he paper should be started from the next page as follows.</w:t>
      </w:r>
    </w:p>
    <w:p w14:paraId="0841E3CC" w14:textId="77777777" w:rsidR="00E238D8" w:rsidRPr="00A05178" w:rsidRDefault="00E238D8" w:rsidP="00853586">
      <w:pPr>
        <w:jc w:val="both"/>
        <w:rPr>
          <w:sz w:val="21"/>
          <w:szCs w:val="21"/>
          <w:lang w:val="en-GB" w:eastAsia="ja-JP"/>
        </w:rPr>
      </w:pPr>
    </w:p>
    <w:p w14:paraId="62CCC02E" w14:textId="77777777" w:rsidR="00B1711F" w:rsidRPr="00FE24DD" w:rsidRDefault="003438A5" w:rsidP="00B1711F">
      <w:pPr>
        <w:jc w:val="center"/>
        <w:rPr>
          <w:b/>
          <w:bCs/>
          <w:sz w:val="24"/>
          <w:lang w:val="en-GB" w:eastAsia="ja-JP"/>
        </w:rPr>
      </w:pPr>
      <w:r w:rsidRPr="00FE24DD">
        <w:rPr>
          <w:rFonts w:hint="eastAsia"/>
          <w:b/>
          <w:bCs/>
          <w:sz w:val="24"/>
          <w:highlight w:val="yellow"/>
          <w:lang w:val="en-GB" w:eastAsia="ja-JP"/>
        </w:rPr>
        <w:t>&lt;</w:t>
      </w:r>
      <w:r w:rsidR="00B1711F" w:rsidRPr="00FE24DD">
        <w:rPr>
          <w:b/>
          <w:bCs/>
          <w:sz w:val="24"/>
          <w:highlight w:val="yellow"/>
          <w:lang w:val="en-GB"/>
        </w:rPr>
        <w:t>H</w:t>
      </w:r>
      <w:r w:rsidR="00B1711F" w:rsidRPr="00FE24DD">
        <w:rPr>
          <w:rFonts w:hint="eastAsia"/>
          <w:b/>
          <w:bCs/>
          <w:sz w:val="24"/>
          <w:highlight w:val="yellow"/>
          <w:lang w:val="en-GB" w:eastAsia="ja-JP"/>
        </w:rPr>
        <w:t>ere Comes the Title of the Paper</w:t>
      </w:r>
      <w:r w:rsidRPr="00FE24DD">
        <w:rPr>
          <w:rFonts w:hint="eastAsia"/>
          <w:b/>
          <w:bCs/>
          <w:sz w:val="24"/>
          <w:highlight w:val="yellow"/>
          <w:lang w:val="en-GB" w:eastAsia="ja-JP"/>
        </w:rPr>
        <w:t>&gt;</w:t>
      </w:r>
    </w:p>
    <w:p w14:paraId="63F591F4" w14:textId="77777777" w:rsidR="00E238D8" w:rsidRPr="00A05178" w:rsidRDefault="00E238D8" w:rsidP="00B1711F">
      <w:pPr>
        <w:jc w:val="center"/>
        <w:rPr>
          <w:b/>
          <w:bCs/>
          <w:sz w:val="21"/>
          <w:szCs w:val="21"/>
          <w:lang w:val="en-GB"/>
        </w:rPr>
      </w:pPr>
    </w:p>
    <w:p w14:paraId="5EED3766" w14:textId="77777777" w:rsidR="0038029F" w:rsidRPr="00A05178" w:rsidRDefault="0038029F" w:rsidP="00E238D8">
      <w:pPr>
        <w:pStyle w:val="1"/>
        <w:spacing w:before="164"/>
        <w:rPr>
          <w:sz w:val="21"/>
          <w:szCs w:val="21"/>
        </w:rPr>
      </w:pPr>
      <w:r w:rsidRPr="00A05178">
        <w:rPr>
          <w:sz w:val="21"/>
          <w:szCs w:val="21"/>
        </w:rPr>
        <w:t xml:space="preserve">1. </w:t>
      </w:r>
      <w:r w:rsidRPr="00A05178">
        <w:rPr>
          <w:rFonts w:hint="eastAsia"/>
          <w:sz w:val="21"/>
          <w:szCs w:val="21"/>
        </w:rPr>
        <w:t>Introduction (The Title of the First Section)</w:t>
      </w:r>
    </w:p>
    <w:p w14:paraId="4D732443" w14:textId="77777777" w:rsidR="0038029F" w:rsidRPr="00A05178" w:rsidRDefault="0038029F" w:rsidP="00E238D8">
      <w:pPr>
        <w:pStyle w:val="2"/>
        <w:spacing w:before="164"/>
        <w:rPr>
          <w:sz w:val="21"/>
          <w:szCs w:val="21"/>
        </w:rPr>
      </w:pPr>
      <w:r w:rsidRPr="00A05178">
        <w:rPr>
          <w:sz w:val="21"/>
          <w:szCs w:val="21"/>
        </w:rPr>
        <w:t xml:space="preserve">1.1. </w:t>
      </w:r>
      <w:r w:rsidRPr="00A05178">
        <w:rPr>
          <w:rFonts w:hint="eastAsia"/>
          <w:sz w:val="21"/>
          <w:szCs w:val="21"/>
        </w:rPr>
        <w:t>The Title of the First Sub-Section</w:t>
      </w:r>
    </w:p>
    <w:p w14:paraId="554300DF" w14:textId="77777777" w:rsidR="009F6A0A" w:rsidRPr="00A05178" w:rsidRDefault="009F6A0A" w:rsidP="00853586">
      <w:pPr>
        <w:jc w:val="both"/>
        <w:rPr>
          <w:sz w:val="21"/>
          <w:szCs w:val="21"/>
        </w:rPr>
      </w:pPr>
      <w:r w:rsidRPr="00A05178">
        <w:rPr>
          <w:sz w:val="21"/>
          <w:szCs w:val="21"/>
        </w:rPr>
        <w:t xml:space="preserve">Many of the people in the South Asian countries are involved in agriculture and allied vocations. </w:t>
      </w:r>
      <w:proofErr w:type="gramStart"/>
      <w:r w:rsidRPr="00A05178">
        <w:rPr>
          <w:sz w:val="21"/>
          <w:szCs w:val="21"/>
        </w:rPr>
        <w:t>The majority of</w:t>
      </w:r>
      <w:proofErr w:type="gramEnd"/>
      <w:r w:rsidRPr="00A05178">
        <w:rPr>
          <w:sz w:val="21"/>
          <w:szCs w:val="21"/>
        </w:rPr>
        <w:t xml:space="preserve"> them live in the rural agricultural areas and employment opportunities of these people are provided by agriculture only. Similarly, these countries are not developed in non-agricultural sectors </w:t>
      </w:r>
      <w:proofErr w:type="gramStart"/>
      <w:r w:rsidRPr="00A05178">
        <w:rPr>
          <w:sz w:val="21"/>
          <w:szCs w:val="21"/>
        </w:rPr>
        <w:t>so as to</w:t>
      </w:r>
      <w:proofErr w:type="gramEnd"/>
      <w:r w:rsidRPr="00A05178">
        <w:rPr>
          <w:sz w:val="21"/>
          <w:szCs w:val="21"/>
        </w:rPr>
        <w:t xml:space="preserve"> compete with the developed countries. Having understood the importance of the agricultural sector, successive Governments’ priority policy was to develop agricultural sector as this sector provided the largest share of revenue through exports, especially from plantation sector. At the same time, with rice and other subsidiary food stuffs which account for a major part in imports, any reduction thereof could not only help in redressing the foreign exchange imbalance but also release foreign exchange resources for import of capital goods for much needed development activities. Therefore, development of domestic agriculture has been a major policy of successive governments since independence</w:t>
      </w:r>
      <w:r w:rsidRPr="00A05178">
        <w:rPr>
          <w:color w:val="FF0000"/>
          <w:sz w:val="21"/>
          <w:szCs w:val="21"/>
        </w:rPr>
        <w:t xml:space="preserve"> (</w:t>
      </w:r>
      <w:proofErr w:type="spellStart"/>
      <w:r w:rsidRPr="00A05178">
        <w:rPr>
          <w:rFonts w:hint="eastAsia"/>
          <w:color w:val="FF0000"/>
          <w:sz w:val="21"/>
          <w:szCs w:val="21"/>
          <w:lang w:eastAsia="ja-JP"/>
        </w:rPr>
        <w:t>Athukorale</w:t>
      </w:r>
      <w:proofErr w:type="spellEnd"/>
      <w:r w:rsidRPr="00A05178">
        <w:rPr>
          <w:rFonts w:hint="eastAsia"/>
          <w:color w:val="FF0000"/>
          <w:sz w:val="21"/>
          <w:szCs w:val="21"/>
          <w:lang w:eastAsia="ja-JP"/>
        </w:rPr>
        <w:t xml:space="preserve"> and Jayasuriya</w:t>
      </w:r>
      <w:r w:rsidRPr="00A05178">
        <w:rPr>
          <w:color w:val="FF0000"/>
          <w:sz w:val="21"/>
          <w:szCs w:val="21"/>
        </w:rPr>
        <w:t xml:space="preserve">, </w:t>
      </w:r>
      <w:r w:rsidRPr="00A05178">
        <w:rPr>
          <w:rFonts w:hint="eastAsia"/>
          <w:color w:val="FF0000"/>
          <w:sz w:val="21"/>
          <w:szCs w:val="21"/>
          <w:lang w:eastAsia="ja-JP"/>
        </w:rPr>
        <w:t>1994</w:t>
      </w:r>
      <w:r w:rsidRPr="00A05178">
        <w:rPr>
          <w:color w:val="FF0000"/>
          <w:sz w:val="21"/>
          <w:szCs w:val="21"/>
        </w:rPr>
        <w:t>)</w:t>
      </w:r>
      <w:r w:rsidRPr="00A05178">
        <w:rPr>
          <w:rFonts w:hint="eastAsia"/>
          <w:color w:val="FF0000"/>
          <w:sz w:val="21"/>
          <w:szCs w:val="21"/>
          <w:lang w:eastAsia="ja-JP"/>
        </w:rPr>
        <w:t>.</w:t>
      </w:r>
      <w:r w:rsidRPr="00A05178">
        <w:rPr>
          <w:sz w:val="21"/>
          <w:szCs w:val="21"/>
        </w:rPr>
        <w:t xml:space="preserve"> </w:t>
      </w:r>
      <w:r w:rsidRPr="00A05178">
        <w:rPr>
          <w:b/>
          <w:bCs/>
          <w:sz w:val="21"/>
          <w:szCs w:val="21"/>
        </w:rPr>
        <w:t xml:space="preserve"> </w:t>
      </w:r>
      <w:r w:rsidRPr="00A05178">
        <w:rPr>
          <w:b/>
          <w:bCs/>
          <w:sz w:val="21"/>
          <w:szCs w:val="21"/>
          <w:highlight w:val="yellow"/>
          <w:lang w:val="en-GB"/>
        </w:rPr>
        <w:t xml:space="preserve">&lt;This is an example of how to place a </w:t>
      </w:r>
      <w:r w:rsidRPr="00A05178">
        <w:rPr>
          <w:rFonts w:hint="eastAsia"/>
          <w:b/>
          <w:bCs/>
          <w:sz w:val="21"/>
          <w:szCs w:val="21"/>
          <w:highlight w:val="yellow"/>
          <w:lang w:val="en-GB" w:eastAsia="ja-JP"/>
        </w:rPr>
        <w:t>reference</w:t>
      </w:r>
      <w:r w:rsidRPr="00A05178">
        <w:rPr>
          <w:b/>
          <w:bCs/>
          <w:sz w:val="21"/>
          <w:szCs w:val="21"/>
          <w:highlight w:val="yellow"/>
          <w:lang w:val="en-GB"/>
        </w:rPr>
        <w:t>&gt;</w:t>
      </w:r>
      <w:r w:rsidRPr="00A05178">
        <w:rPr>
          <w:sz w:val="21"/>
          <w:szCs w:val="21"/>
          <w:highlight w:val="yellow"/>
          <w:lang w:val="en-GB"/>
        </w:rPr>
        <w:t>:</w:t>
      </w:r>
    </w:p>
    <w:p w14:paraId="06853F63" w14:textId="77777777" w:rsidR="009F6A0A" w:rsidRPr="00A05178" w:rsidRDefault="009F6A0A" w:rsidP="00853586">
      <w:pPr>
        <w:jc w:val="both"/>
        <w:rPr>
          <w:sz w:val="21"/>
          <w:szCs w:val="21"/>
          <w:lang w:eastAsia="ja-JP"/>
        </w:rPr>
      </w:pPr>
    </w:p>
    <w:p w14:paraId="40DD5A4F" w14:textId="77777777" w:rsidR="009F6A0A" w:rsidRPr="00A05178" w:rsidRDefault="009F6A0A" w:rsidP="00853586">
      <w:pPr>
        <w:jc w:val="both"/>
        <w:rPr>
          <w:sz w:val="21"/>
          <w:szCs w:val="21"/>
        </w:rPr>
      </w:pPr>
      <w:r w:rsidRPr="00A05178">
        <w:rPr>
          <w:rFonts w:hint="eastAsia"/>
          <w:sz w:val="21"/>
          <w:szCs w:val="21"/>
          <w:lang w:eastAsia="ja-JP"/>
        </w:rPr>
        <w:t xml:space="preserve">The following points as given below highlight the related major policy events under the SAP. </w:t>
      </w:r>
      <w:r w:rsidRPr="00A05178">
        <w:rPr>
          <w:b/>
          <w:bCs/>
          <w:sz w:val="21"/>
          <w:szCs w:val="21"/>
          <w:highlight w:val="yellow"/>
          <w:lang w:val="en-GB"/>
        </w:rPr>
        <w:t>&lt;This is an example of how to format your bulleted/numbered lists &gt;</w:t>
      </w:r>
      <w:r w:rsidRPr="00A05178">
        <w:rPr>
          <w:sz w:val="21"/>
          <w:szCs w:val="21"/>
          <w:highlight w:val="yellow"/>
          <w:lang w:val="en-GB"/>
        </w:rPr>
        <w:t>:</w:t>
      </w:r>
    </w:p>
    <w:p w14:paraId="06DE5C06" w14:textId="77777777" w:rsidR="009F6A0A" w:rsidRPr="00A05178" w:rsidRDefault="009F6A0A" w:rsidP="00E238D8">
      <w:pPr>
        <w:numPr>
          <w:ilvl w:val="0"/>
          <w:numId w:val="14"/>
        </w:numPr>
        <w:spacing w:beforeLines="50" w:before="164" w:afterLines="50" w:after="164"/>
        <w:jc w:val="both"/>
        <w:rPr>
          <w:color w:val="000000"/>
          <w:sz w:val="21"/>
          <w:szCs w:val="21"/>
          <w:lang w:val="pt-PT"/>
        </w:rPr>
      </w:pPr>
      <w:r w:rsidRPr="00A05178">
        <w:rPr>
          <w:sz w:val="21"/>
          <w:szCs w:val="21"/>
        </w:rPr>
        <w:t>In 1977 the new government which came to power introduced structural adjustment policy (SAP) programs to resuscitate the economy. Agricultural sector also faced with many policy changes under SAP through trade policy, fiscal and monetary policies and privatization programs</w:t>
      </w:r>
      <w:r w:rsidRPr="00A05178">
        <w:rPr>
          <w:rFonts w:hint="eastAsia"/>
          <w:sz w:val="21"/>
          <w:szCs w:val="21"/>
        </w:rPr>
        <w:t>.</w:t>
      </w:r>
    </w:p>
    <w:p w14:paraId="1B7D050F" w14:textId="77777777" w:rsidR="009F6A0A" w:rsidRPr="00A05178" w:rsidRDefault="009F6A0A" w:rsidP="00E238D8">
      <w:pPr>
        <w:numPr>
          <w:ilvl w:val="0"/>
          <w:numId w:val="14"/>
        </w:numPr>
        <w:spacing w:beforeLines="50" w:before="164" w:afterLines="50" w:after="164"/>
        <w:jc w:val="both"/>
        <w:rPr>
          <w:sz w:val="21"/>
          <w:szCs w:val="21"/>
        </w:rPr>
      </w:pPr>
      <w:r w:rsidRPr="00A05178">
        <w:rPr>
          <w:sz w:val="21"/>
          <w:szCs w:val="21"/>
        </w:rPr>
        <w:t>Further, adjustments entail the realignment of domestic demand with available resources and changing supply and the production structure to eliminate the external deficit.</w:t>
      </w:r>
    </w:p>
    <w:p w14:paraId="2637D0BD" w14:textId="77777777" w:rsidR="009F6A0A" w:rsidRPr="00A05178" w:rsidRDefault="009F6A0A" w:rsidP="00E238D8">
      <w:pPr>
        <w:numPr>
          <w:ilvl w:val="0"/>
          <w:numId w:val="14"/>
        </w:numPr>
        <w:spacing w:beforeLines="50" w:before="164" w:afterLines="50" w:after="164"/>
        <w:jc w:val="both"/>
        <w:rPr>
          <w:sz w:val="21"/>
          <w:szCs w:val="21"/>
        </w:rPr>
      </w:pPr>
      <w:r w:rsidRPr="00A05178">
        <w:rPr>
          <w:sz w:val="21"/>
          <w:szCs w:val="21"/>
        </w:rPr>
        <w:t>Changes on the supply side, however, are more difficult and slower to implement and therefore tend to be associated with medium term structural adjustment efforts.</w:t>
      </w:r>
    </w:p>
    <w:p w14:paraId="464FB6A8" w14:textId="77777777" w:rsidR="009F6A0A" w:rsidRPr="00A05178" w:rsidRDefault="009F6A0A" w:rsidP="00853586">
      <w:pPr>
        <w:jc w:val="both"/>
        <w:rPr>
          <w:sz w:val="21"/>
          <w:szCs w:val="21"/>
        </w:rPr>
      </w:pPr>
      <w:r w:rsidRPr="00A05178">
        <w:rPr>
          <w:sz w:val="21"/>
          <w:szCs w:val="21"/>
        </w:rPr>
        <w:t>Adjustment programs in many countries have caused considerable internal controversy, because they provide visible and easily identifiable factors upon which to blame all irregularities of the economy. This situation clearly makes monitoring more difficult as several interpretations can be made of the same trends. The first issue is whether the program of reforms as outlined in agreement between the government and the financing institutions really takes place</w:t>
      </w:r>
      <w:r w:rsidRPr="00A05178">
        <w:rPr>
          <w:rFonts w:hint="eastAsia"/>
          <w:sz w:val="21"/>
          <w:szCs w:val="21"/>
          <w:lang w:eastAsia="ja-JP"/>
        </w:rPr>
        <w:t>.</w:t>
      </w:r>
      <w:r w:rsidRPr="00A05178">
        <w:rPr>
          <w:sz w:val="21"/>
          <w:szCs w:val="21"/>
          <w:lang w:eastAsia="ja-JP"/>
        </w:rPr>
        <w:t xml:space="preserve"> </w:t>
      </w:r>
    </w:p>
    <w:p w14:paraId="7B1F1642" w14:textId="0A6410EB" w:rsidR="009F6A0A" w:rsidRDefault="009F6A0A" w:rsidP="00853586">
      <w:pPr>
        <w:jc w:val="both"/>
        <w:rPr>
          <w:sz w:val="21"/>
          <w:szCs w:val="21"/>
          <w:lang w:val="en-GB"/>
        </w:rPr>
      </w:pPr>
    </w:p>
    <w:p w14:paraId="5D3F7A5C" w14:textId="77777777" w:rsidR="0038029F" w:rsidRPr="00A05178" w:rsidRDefault="0038029F" w:rsidP="00E238D8">
      <w:pPr>
        <w:pStyle w:val="1"/>
        <w:spacing w:before="164"/>
        <w:rPr>
          <w:sz w:val="21"/>
          <w:szCs w:val="21"/>
        </w:rPr>
      </w:pPr>
      <w:r w:rsidRPr="00A05178">
        <w:rPr>
          <w:sz w:val="21"/>
          <w:szCs w:val="21"/>
        </w:rPr>
        <w:t xml:space="preserve">2. </w:t>
      </w:r>
      <w:r w:rsidRPr="00A05178">
        <w:rPr>
          <w:rFonts w:hint="eastAsia"/>
          <w:sz w:val="21"/>
          <w:szCs w:val="21"/>
        </w:rPr>
        <w:t>The Title of the Second Section</w:t>
      </w:r>
    </w:p>
    <w:p w14:paraId="6745F45C" w14:textId="77777777" w:rsidR="0038029F" w:rsidRPr="00A05178" w:rsidRDefault="0038029F" w:rsidP="00E238D8">
      <w:pPr>
        <w:pStyle w:val="2"/>
        <w:spacing w:before="164"/>
        <w:rPr>
          <w:sz w:val="21"/>
          <w:szCs w:val="21"/>
          <w:lang w:eastAsia="ja-JP"/>
        </w:rPr>
      </w:pPr>
      <w:r w:rsidRPr="00A05178">
        <w:rPr>
          <w:sz w:val="21"/>
          <w:szCs w:val="21"/>
        </w:rPr>
        <w:t xml:space="preserve">2.1. </w:t>
      </w:r>
      <w:r w:rsidRPr="00A05178">
        <w:rPr>
          <w:rFonts w:hint="eastAsia"/>
          <w:sz w:val="21"/>
          <w:szCs w:val="21"/>
        </w:rPr>
        <w:t>The Title of the First Sub-Section</w:t>
      </w:r>
    </w:p>
    <w:p w14:paraId="01BC5E91" w14:textId="77777777" w:rsidR="009F6A0A" w:rsidRPr="00A05178" w:rsidRDefault="009F6A0A" w:rsidP="00E05A41">
      <w:pPr>
        <w:rPr>
          <w:sz w:val="21"/>
          <w:szCs w:val="21"/>
        </w:rPr>
      </w:pPr>
      <w:r w:rsidRPr="00A05178">
        <w:rPr>
          <w:sz w:val="21"/>
          <w:szCs w:val="21"/>
        </w:rPr>
        <w:t xml:space="preserve">Given that some reforms have taken place the major question concerning monitoring is whether the observed outcomes or changes are due to the policy changes or would have occurred anyway. Such a question brings </w:t>
      </w:r>
      <w:r w:rsidRPr="00A05178">
        <w:rPr>
          <w:sz w:val="21"/>
          <w:szCs w:val="21"/>
        </w:rPr>
        <w:lastRenderedPageBreak/>
        <w:t>out the issue of counterfactual analysis. This type of approach consists of constructing a scenario for the economy that would have prevailed in the absence of the SAP. Such a scenario should include controls for exogenous shocks unrelated to the policy reforms</w:t>
      </w:r>
      <w:r w:rsidRPr="00A05178">
        <w:rPr>
          <w:rStyle w:val="a3"/>
          <w:sz w:val="21"/>
          <w:szCs w:val="21"/>
        </w:rPr>
        <w:footnoteReference w:id="1"/>
      </w:r>
      <w:r w:rsidRPr="00A05178">
        <w:rPr>
          <w:sz w:val="21"/>
          <w:szCs w:val="21"/>
        </w:rPr>
        <w:t xml:space="preserve">. </w:t>
      </w:r>
      <w:r w:rsidRPr="00A05178">
        <w:rPr>
          <w:b/>
          <w:bCs/>
          <w:sz w:val="21"/>
          <w:szCs w:val="21"/>
          <w:highlight w:val="yellow"/>
        </w:rPr>
        <w:t>&lt;</w:t>
      </w:r>
      <w:r w:rsidRPr="00A05178">
        <w:rPr>
          <w:b/>
          <w:bCs/>
          <w:sz w:val="21"/>
          <w:szCs w:val="21"/>
          <w:highlight w:val="yellow"/>
          <w:lang w:val="en-GB"/>
        </w:rPr>
        <w:t>This is an example of how to place a footnote&gt;</w:t>
      </w:r>
      <w:r w:rsidRPr="00A05178">
        <w:rPr>
          <w:sz w:val="21"/>
          <w:szCs w:val="21"/>
          <w:highlight w:val="yellow"/>
          <w:lang w:val="en-GB"/>
        </w:rPr>
        <w:t>:</w:t>
      </w:r>
    </w:p>
    <w:p w14:paraId="32849ECB" w14:textId="77777777" w:rsidR="0038029F" w:rsidRPr="00A05178" w:rsidRDefault="0038029F" w:rsidP="00E238D8">
      <w:pPr>
        <w:pStyle w:val="2"/>
        <w:spacing w:before="164"/>
        <w:rPr>
          <w:sz w:val="21"/>
          <w:szCs w:val="21"/>
          <w:lang w:eastAsia="ja-JP"/>
        </w:rPr>
      </w:pPr>
      <w:r w:rsidRPr="00A05178">
        <w:rPr>
          <w:rFonts w:hint="eastAsia"/>
          <w:sz w:val="21"/>
          <w:szCs w:val="21"/>
          <w:lang w:eastAsia="ja-JP"/>
        </w:rPr>
        <w:t xml:space="preserve">2.2. </w:t>
      </w:r>
      <w:r w:rsidRPr="00A05178">
        <w:rPr>
          <w:rFonts w:hint="eastAsia"/>
          <w:sz w:val="21"/>
          <w:szCs w:val="21"/>
        </w:rPr>
        <w:t>The Title of the Second Sub-Section</w:t>
      </w:r>
    </w:p>
    <w:p w14:paraId="24CC9B7B" w14:textId="77777777" w:rsidR="009F6A0A" w:rsidRPr="00A05178" w:rsidRDefault="009F6A0A" w:rsidP="00E05A41">
      <w:pPr>
        <w:rPr>
          <w:sz w:val="21"/>
          <w:szCs w:val="21"/>
          <w:lang w:eastAsia="ja-JP"/>
        </w:rPr>
      </w:pPr>
      <w:r w:rsidRPr="00A05178">
        <w:rPr>
          <w:sz w:val="21"/>
          <w:szCs w:val="21"/>
        </w:rPr>
        <w:t>The impact of such policy reforms on the domestic food sector was not evaluated having understood its importance in terms of contribution to the national income and employment. It is also important to study the relevant periods in which various economic policy packages were implemented.</w:t>
      </w:r>
    </w:p>
    <w:p w14:paraId="58757DF9" w14:textId="77777777" w:rsidR="009F6A0A" w:rsidRPr="00A05178" w:rsidRDefault="009F6A0A" w:rsidP="00E05A41">
      <w:pPr>
        <w:rPr>
          <w:sz w:val="21"/>
          <w:szCs w:val="21"/>
          <w:lang w:eastAsia="ja-JP"/>
        </w:rPr>
      </w:pPr>
    </w:p>
    <w:p w14:paraId="2E6E8D74" w14:textId="77777777" w:rsidR="009F6A0A" w:rsidRPr="00A05178" w:rsidRDefault="009F6A0A" w:rsidP="00E238D8">
      <w:pPr>
        <w:spacing w:afterLines="50" w:after="164"/>
        <w:rPr>
          <w:b/>
          <w:sz w:val="21"/>
          <w:szCs w:val="21"/>
        </w:rPr>
      </w:pPr>
      <w:r w:rsidRPr="00A05178">
        <w:rPr>
          <w:b/>
          <w:sz w:val="21"/>
          <w:szCs w:val="21"/>
        </w:rPr>
        <w:t>Figure-3:</w:t>
      </w:r>
      <w:r w:rsidRPr="00A05178">
        <w:rPr>
          <w:rFonts w:hint="eastAsia"/>
          <w:b/>
          <w:sz w:val="21"/>
          <w:szCs w:val="21"/>
        </w:rPr>
        <w:t xml:space="preserve"> Trend of Fertilizer Usage and Price</w:t>
      </w:r>
    </w:p>
    <w:p w14:paraId="6235665E" w14:textId="77777777" w:rsidR="009F6A0A" w:rsidRPr="00A05178" w:rsidRDefault="009F6A0A" w:rsidP="00D01E14">
      <w:pPr>
        <w:pStyle w:val="Balk"/>
        <w:spacing w:before="0" w:line="240" w:lineRule="auto"/>
        <w:ind w:left="992" w:hanging="992"/>
        <w:rPr>
          <w:sz w:val="21"/>
          <w:szCs w:val="21"/>
        </w:rPr>
      </w:pPr>
      <w:r w:rsidRPr="00A05178">
        <w:rPr>
          <w:sz w:val="21"/>
          <w:szCs w:val="21"/>
          <w:highlight w:val="yellow"/>
          <w:lang w:val="en-GB"/>
        </w:rPr>
        <w:t>&lt;This is an example of how to draw and place a figure&gt;:</w:t>
      </w:r>
    </w:p>
    <w:p w14:paraId="35A50C13" w14:textId="77777777" w:rsidR="009F6A0A" w:rsidRPr="00A05178" w:rsidRDefault="00AD18AB" w:rsidP="009F6A0A">
      <w:pPr>
        <w:jc w:val="both"/>
        <w:rPr>
          <w:sz w:val="21"/>
          <w:szCs w:val="21"/>
          <w:lang w:eastAsia="ja-JP"/>
        </w:rPr>
      </w:pPr>
      <w:r w:rsidRPr="00A05178">
        <w:rPr>
          <w:noProof/>
          <w:sz w:val="21"/>
          <w:szCs w:val="21"/>
          <w:lang w:eastAsia="ja-JP"/>
        </w:rPr>
        <w:drawing>
          <wp:anchor distT="0" distB="0" distL="114300" distR="114300" simplePos="0" relativeHeight="251655680" behindDoc="0" locked="0" layoutInCell="1" allowOverlap="1" wp14:anchorId="4A406A31" wp14:editId="2364F664">
            <wp:simplePos x="0" y="0"/>
            <wp:positionH relativeFrom="column">
              <wp:posOffset>164465</wp:posOffset>
            </wp:positionH>
            <wp:positionV relativeFrom="paragraph">
              <wp:posOffset>61595</wp:posOffset>
            </wp:positionV>
            <wp:extent cx="5372100" cy="1758950"/>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srcRect/>
                    <a:stretch>
                      <a:fillRect/>
                    </a:stretch>
                  </pic:blipFill>
                  <pic:spPr bwMode="auto">
                    <a:xfrm>
                      <a:off x="0" y="0"/>
                      <a:ext cx="5372100" cy="1758950"/>
                    </a:xfrm>
                    <a:prstGeom prst="rect">
                      <a:avLst/>
                    </a:prstGeom>
                    <a:noFill/>
                    <a:ln w="9525">
                      <a:noFill/>
                      <a:miter lim="800000"/>
                      <a:headEnd/>
                      <a:tailEnd/>
                    </a:ln>
                  </pic:spPr>
                </pic:pic>
              </a:graphicData>
            </a:graphic>
            <wp14:sizeRelV relativeFrom="margin">
              <wp14:pctHeight>0</wp14:pctHeight>
            </wp14:sizeRelV>
          </wp:anchor>
        </w:drawing>
      </w:r>
    </w:p>
    <w:p w14:paraId="17CD0C46" w14:textId="77777777" w:rsidR="00E05A41" w:rsidRPr="00A05178" w:rsidRDefault="00E05A41" w:rsidP="009F6A0A">
      <w:pPr>
        <w:jc w:val="both"/>
        <w:rPr>
          <w:sz w:val="21"/>
          <w:szCs w:val="21"/>
          <w:lang w:eastAsia="ja-JP"/>
        </w:rPr>
      </w:pPr>
    </w:p>
    <w:p w14:paraId="305C84F7" w14:textId="77777777" w:rsidR="00E05A41" w:rsidRPr="00A05178" w:rsidRDefault="00E05A41" w:rsidP="009F6A0A">
      <w:pPr>
        <w:jc w:val="both"/>
        <w:rPr>
          <w:sz w:val="21"/>
          <w:szCs w:val="21"/>
          <w:lang w:eastAsia="ja-JP"/>
        </w:rPr>
      </w:pPr>
    </w:p>
    <w:p w14:paraId="6865BFA9" w14:textId="77777777" w:rsidR="00E05A41" w:rsidRPr="00A05178" w:rsidRDefault="00E05A41" w:rsidP="009F6A0A">
      <w:pPr>
        <w:jc w:val="both"/>
        <w:rPr>
          <w:sz w:val="21"/>
          <w:szCs w:val="21"/>
          <w:lang w:eastAsia="ja-JP"/>
        </w:rPr>
      </w:pPr>
    </w:p>
    <w:p w14:paraId="22769E9F" w14:textId="77777777" w:rsidR="00E05A41" w:rsidRPr="00A05178" w:rsidRDefault="00E05A41" w:rsidP="009F6A0A">
      <w:pPr>
        <w:jc w:val="both"/>
        <w:rPr>
          <w:sz w:val="21"/>
          <w:szCs w:val="21"/>
          <w:lang w:eastAsia="ja-JP"/>
        </w:rPr>
      </w:pPr>
    </w:p>
    <w:p w14:paraId="3BB006A4" w14:textId="77777777" w:rsidR="00E05A41" w:rsidRPr="00A05178" w:rsidRDefault="00E05A41" w:rsidP="009F6A0A">
      <w:pPr>
        <w:jc w:val="both"/>
        <w:rPr>
          <w:sz w:val="21"/>
          <w:szCs w:val="21"/>
          <w:lang w:eastAsia="ja-JP"/>
        </w:rPr>
      </w:pPr>
    </w:p>
    <w:p w14:paraId="6AFB82FD" w14:textId="77777777" w:rsidR="00E05A41" w:rsidRPr="00A05178" w:rsidRDefault="00E05A41" w:rsidP="009F6A0A">
      <w:pPr>
        <w:jc w:val="both"/>
        <w:rPr>
          <w:sz w:val="21"/>
          <w:szCs w:val="21"/>
          <w:lang w:eastAsia="ja-JP"/>
        </w:rPr>
      </w:pPr>
    </w:p>
    <w:p w14:paraId="4DDD13B4" w14:textId="77777777" w:rsidR="00E05A41" w:rsidRPr="00A05178" w:rsidRDefault="00E05A41" w:rsidP="009F6A0A">
      <w:pPr>
        <w:jc w:val="both"/>
        <w:rPr>
          <w:sz w:val="21"/>
          <w:szCs w:val="21"/>
          <w:lang w:eastAsia="ja-JP"/>
        </w:rPr>
      </w:pPr>
    </w:p>
    <w:p w14:paraId="6885BA96" w14:textId="77777777" w:rsidR="005B2EDD" w:rsidRPr="00A05178" w:rsidRDefault="005B2EDD" w:rsidP="009F6A0A">
      <w:pPr>
        <w:jc w:val="both"/>
        <w:rPr>
          <w:sz w:val="21"/>
          <w:szCs w:val="21"/>
          <w:lang w:eastAsia="ja-JP"/>
        </w:rPr>
      </w:pPr>
    </w:p>
    <w:p w14:paraId="7850289F" w14:textId="77777777" w:rsidR="009F6A0A" w:rsidRPr="00A05178" w:rsidRDefault="009F6A0A" w:rsidP="00D01E14">
      <w:pPr>
        <w:spacing w:line="240" w:lineRule="exact"/>
        <w:ind w:left="284" w:hanging="284"/>
        <w:rPr>
          <w:sz w:val="21"/>
          <w:szCs w:val="21"/>
          <w:lang w:eastAsia="ja-JP"/>
        </w:rPr>
      </w:pPr>
      <w:r w:rsidRPr="00A05178">
        <w:rPr>
          <w:sz w:val="21"/>
          <w:szCs w:val="21"/>
        </w:rPr>
        <w:t xml:space="preserve">Source: </w:t>
      </w:r>
      <w:r w:rsidRPr="00A05178">
        <w:rPr>
          <w:rFonts w:hint="eastAsia"/>
          <w:sz w:val="21"/>
          <w:szCs w:val="21"/>
          <w:lang w:eastAsia="ja-JP"/>
        </w:rPr>
        <w:t xml:space="preserve">Yamaguchi and </w:t>
      </w:r>
      <w:proofErr w:type="spellStart"/>
      <w:r w:rsidRPr="00A05178">
        <w:rPr>
          <w:rFonts w:hint="eastAsia"/>
          <w:sz w:val="21"/>
          <w:szCs w:val="21"/>
          <w:lang w:eastAsia="ja-JP"/>
        </w:rPr>
        <w:t>Sanker</w:t>
      </w:r>
      <w:proofErr w:type="spellEnd"/>
      <w:r w:rsidRPr="00A05178">
        <w:rPr>
          <w:sz w:val="21"/>
          <w:szCs w:val="21"/>
        </w:rPr>
        <w:t xml:space="preserve">: </w:t>
      </w:r>
      <w:r w:rsidRPr="00A05178">
        <w:rPr>
          <w:rFonts w:hint="eastAsia"/>
          <w:sz w:val="21"/>
          <w:szCs w:val="21"/>
          <w:lang w:eastAsia="ja-JP"/>
        </w:rPr>
        <w:t>2004:1</w:t>
      </w:r>
    </w:p>
    <w:p w14:paraId="36335CF0" w14:textId="77777777" w:rsidR="009F6A0A" w:rsidRPr="00A05178" w:rsidRDefault="009F6A0A" w:rsidP="009F6A0A">
      <w:pPr>
        <w:jc w:val="both"/>
        <w:rPr>
          <w:sz w:val="21"/>
          <w:szCs w:val="21"/>
          <w:lang w:eastAsia="ja-JP"/>
        </w:rPr>
      </w:pPr>
      <w:r w:rsidRPr="00A05178">
        <w:rPr>
          <w:rFonts w:hint="eastAsia"/>
          <w:sz w:val="21"/>
          <w:szCs w:val="21"/>
          <w:lang w:eastAsia="ja-JP"/>
        </w:rPr>
        <w:t>(Please make sure that Tables and Figures are created in Excel and pasted in the Word document using picture mode style).</w:t>
      </w:r>
    </w:p>
    <w:p w14:paraId="111FC20C" w14:textId="77777777" w:rsidR="00A05178" w:rsidRPr="00A05178" w:rsidRDefault="00A05178" w:rsidP="009F6A0A">
      <w:pPr>
        <w:jc w:val="both"/>
        <w:rPr>
          <w:sz w:val="21"/>
          <w:szCs w:val="21"/>
          <w:lang w:eastAsia="ja-JP"/>
        </w:rPr>
      </w:pPr>
    </w:p>
    <w:p w14:paraId="08A551F5" w14:textId="77777777" w:rsidR="009F6A0A" w:rsidRPr="00A05178" w:rsidRDefault="009F6A0A" w:rsidP="00E238D8">
      <w:pPr>
        <w:spacing w:afterLines="50" w:after="164"/>
        <w:rPr>
          <w:sz w:val="21"/>
          <w:szCs w:val="21"/>
        </w:rPr>
      </w:pPr>
      <w:r w:rsidRPr="00A05178">
        <w:rPr>
          <w:b/>
          <w:sz w:val="21"/>
          <w:szCs w:val="21"/>
        </w:rPr>
        <w:t>Table 1</w:t>
      </w:r>
      <w:r w:rsidRPr="00A05178">
        <w:rPr>
          <w:rFonts w:hint="eastAsia"/>
          <w:b/>
          <w:sz w:val="21"/>
          <w:szCs w:val="21"/>
          <w:lang w:eastAsia="ja-JP"/>
        </w:rPr>
        <w:t>:</w:t>
      </w:r>
      <w:r w:rsidRPr="00A05178">
        <w:rPr>
          <w:sz w:val="21"/>
          <w:szCs w:val="21"/>
        </w:rPr>
        <w:t xml:space="preserve"> </w:t>
      </w:r>
      <w:r w:rsidRPr="00A05178">
        <w:rPr>
          <w:b/>
          <w:bCs/>
          <w:sz w:val="21"/>
          <w:szCs w:val="21"/>
        </w:rPr>
        <w:t>Growth Rate of Major Target and Policy Variables</w:t>
      </w:r>
      <w:r w:rsidRPr="00A05178">
        <w:rPr>
          <w:sz w:val="21"/>
          <w:szCs w:val="21"/>
        </w:rPr>
        <w:t xml:space="preserve">  </w:t>
      </w:r>
    </w:p>
    <w:p w14:paraId="4945C888" w14:textId="44AF8280" w:rsidR="00D01E14" w:rsidRPr="00A05178" w:rsidRDefault="00D01E14" w:rsidP="00D01E14">
      <w:pPr>
        <w:pStyle w:val="Balk"/>
        <w:spacing w:before="0" w:line="240" w:lineRule="auto"/>
        <w:ind w:left="992" w:hanging="992"/>
        <w:rPr>
          <w:sz w:val="21"/>
          <w:szCs w:val="21"/>
          <w:highlight w:val="yellow"/>
          <w:lang w:val="en-GB" w:eastAsia="ja-JP"/>
        </w:rPr>
      </w:pPr>
      <w:r w:rsidRPr="00A05178">
        <w:rPr>
          <w:rFonts w:hint="eastAsia"/>
          <w:sz w:val="21"/>
          <w:szCs w:val="21"/>
          <w:highlight w:val="yellow"/>
          <w:lang w:val="en-GB"/>
        </w:rPr>
        <w:t>&lt;This is the example how to place a Table&gt;</w:t>
      </w:r>
    </w:p>
    <w:p w14:paraId="70E29C08" w14:textId="1C2E39E0" w:rsidR="0068065B" w:rsidRPr="00A05178" w:rsidRDefault="00252669" w:rsidP="009F6A0A">
      <w:pPr>
        <w:jc w:val="both"/>
        <w:rPr>
          <w:sz w:val="21"/>
          <w:szCs w:val="21"/>
          <w:lang w:eastAsia="ja-JP"/>
        </w:rPr>
      </w:pPr>
      <w:r>
        <w:rPr>
          <w:noProof/>
          <w:sz w:val="21"/>
          <w:szCs w:val="21"/>
        </w:rPr>
        <w:object w:dxaOrig="1440" w:dyaOrig="1440" w14:anchorId="63065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85pt;width:440.55pt;height:138.2pt;z-index:251656704">
            <v:imagedata r:id="rId9" o:title=""/>
          </v:shape>
          <o:OLEObject Type="Embed" ProgID="Excel.Sheet.8" ShapeID="_x0000_s1027" DrawAspect="Content" ObjectID="_1643901018" r:id="rId10"/>
        </w:object>
      </w:r>
    </w:p>
    <w:p w14:paraId="4088DAC3" w14:textId="77777777" w:rsidR="0068065B" w:rsidRPr="00A05178" w:rsidRDefault="0068065B" w:rsidP="009F6A0A">
      <w:pPr>
        <w:jc w:val="both"/>
        <w:rPr>
          <w:sz w:val="21"/>
          <w:szCs w:val="21"/>
          <w:lang w:eastAsia="ja-JP"/>
        </w:rPr>
      </w:pPr>
    </w:p>
    <w:p w14:paraId="5D3D4E6B" w14:textId="77777777" w:rsidR="0068065B" w:rsidRPr="00A05178" w:rsidRDefault="0068065B" w:rsidP="009F6A0A">
      <w:pPr>
        <w:jc w:val="both"/>
        <w:rPr>
          <w:sz w:val="21"/>
          <w:szCs w:val="21"/>
          <w:lang w:eastAsia="ja-JP"/>
        </w:rPr>
      </w:pPr>
    </w:p>
    <w:p w14:paraId="13F64813" w14:textId="77777777" w:rsidR="0068065B" w:rsidRPr="00A05178" w:rsidRDefault="0068065B" w:rsidP="009F6A0A">
      <w:pPr>
        <w:jc w:val="both"/>
        <w:rPr>
          <w:sz w:val="21"/>
          <w:szCs w:val="21"/>
          <w:lang w:eastAsia="ja-JP"/>
        </w:rPr>
      </w:pPr>
    </w:p>
    <w:p w14:paraId="6A37B546" w14:textId="77777777" w:rsidR="0068065B" w:rsidRPr="00A05178" w:rsidRDefault="0068065B" w:rsidP="009F6A0A">
      <w:pPr>
        <w:jc w:val="both"/>
        <w:rPr>
          <w:sz w:val="21"/>
          <w:szCs w:val="21"/>
          <w:lang w:eastAsia="ja-JP"/>
        </w:rPr>
      </w:pPr>
    </w:p>
    <w:p w14:paraId="76323D5B" w14:textId="77777777" w:rsidR="005B2EDD" w:rsidRPr="00A05178" w:rsidRDefault="005B2EDD" w:rsidP="009F6A0A">
      <w:pPr>
        <w:jc w:val="both"/>
        <w:rPr>
          <w:sz w:val="21"/>
          <w:szCs w:val="21"/>
          <w:lang w:eastAsia="ja-JP"/>
        </w:rPr>
      </w:pPr>
    </w:p>
    <w:p w14:paraId="0068C0BA" w14:textId="77777777" w:rsidR="005B2EDD" w:rsidRPr="00A05178" w:rsidRDefault="005B2EDD" w:rsidP="009F6A0A">
      <w:pPr>
        <w:jc w:val="both"/>
        <w:rPr>
          <w:sz w:val="21"/>
          <w:szCs w:val="21"/>
          <w:lang w:eastAsia="ja-JP"/>
        </w:rPr>
      </w:pPr>
    </w:p>
    <w:p w14:paraId="4DB64C01" w14:textId="77777777" w:rsidR="005B2EDD" w:rsidRPr="00A05178" w:rsidRDefault="005B2EDD" w:rsidP="009F6A0A">
      <w:pPr>
        <w:jc w:val="both"/>
        <w:rPr>
          <w:sz w:val="21"/>
          <w:szCs w:val="21"/>
          <w:lang w:eastAsia="ja-JP"/>
        </w:rPr>
      </w:pPr>
    </w:p>
    <w:p w14:paraId="71A98061" w14:textId="77777777" w:rsidR="00A05178" w:rsidRDefault="00A05178" w:rsidP="00D01E14">
      <w:pPr>
        <w:spacing w:line="240" w:lineRule="exact"/>
        <w:ind w:left="284" w:hanging="284"/>
        <w:rPr>
          <w:sz w:val="21"/>
          <w:szCs w:val="21"/>
        </w:rPr>
      </w:pPr>
    </w:p>
    <w:p w14:paraId="2964C9F6" w14:textId="734D25A1" w:rsidR="009F6A0A" w:rsidRPr="00A05178" w:rsidRDefault="009F6A0A" w:rsidP="00D01E14">
      <w:pPr>
        <w:spacing w:line="240" w:lineRule="exact"/>
        <w:ind w:left="284" w:hanging="284"/>
        <w:rPr>
          <w:sz w:val="21"/>
          <w:szCs w:val="21"/>
        </w:rPr>
      </w:pPr>
      <w:r w:rsidRPr="00A05178">
        <w:rPr>
          <w:rFonts w:hint="eastAsia"/>
          <w:sz w:val="21"/>
          <w:szCs w:val="21"/>
        </w:rPr>
        <w:t xml:space="preserve">Source: Yamaguchi and </w:t>
      </w:r>
      <w:proofErr w:type="spellStart"/>
      <w:r w:rsidRPr="00A05178">
        <w:rPr>
          <w:rFonts w:hint="eastAsia"/>
          <w:sz w:val="21"/>
          <w:szCs w:val="21"/>
        </w:rPr>
        <w:t>Sanker</w:t>
      </w:r>
      <w:proofErr w:type="spellEnd"/>
      <w:r w:rsidRPr="00A05178">
        <w:rPr>
          <w:rFonts w:hint="eastAsia"/>
          <w:sz w:val="21"/>
          <w:szCs w:val="21"/>
        </w:rPr>
        <w:t>, 2004:2</w:t>
      </w:r>
    </w:p>
    <w:p w14:paraId="1AA4AEF2" w14:textId="77777777" w:rsidR="009F6A0A" w:rsidRPr="00A05178" w:rsidRDefault="009F6A0A" w:rsidP="009F6A0A">
      <w:pPr>
        <w:jc w:val="both"/>
        <w:rPr>
          <w:sz w:val="21"/>
          <w:szCs w:val="21"/>
          <w:lang w:eastAsia="ja-JP"/>
        </w:rPr>
      </w:pPr>
      <w:r w:rsidRPr="00A05178">
        <w:rPr>
          <w:rFonts w:hint="eastAsia"/>
          <w:sz w:val="21"/>
          <w:szCs w:val="21"/>
          <w:lang w:eastAsia="ja-JP"/>
        </w:rPr>
        <w:t xml:space="preserve">All the Tables and Figures must be properly </w:t>
      </w:r>
      <w:r w:rsidRPr="00A05178">
        <w:rPr>
          <w:sz w:val="21"/>
          <w:szCs w:val="21"/>
          <w:lang w:eastAsia="ja-JP"/>
        </w:rPr>
        <w:t>referred</w:t>
      </w:r>
      <w:r w:rsidRPr="00A05178">
        <w:rPr>
          <w:rFonts w:hint="eastAsia"/>
          <w:sz w:val="21"/>
          <w:szCs w:val="21"/>
          <w:lang w:eastAsia="ja-JP"/>
        </w:rPr>
        <w:t xml:space="preserve"> in the text.</w:t>
      </w:r>
    </w:p>
    <w:p w14:paraId="15FB3CD8" w14:textId="77777777" w:rsidR="00F96632" w:rsidRPr="00A05178" w:rsidRDefault="00F96632" w:rsidP="00F96632">
      <w:pPr>
        <w:rPr>
          <w:b/>
          <w:sz w:val="21"/>
          <w:szCs w:val="21"/>
          <w:lang w:eastAsia="ja-JP"/>
        </w:rPr>
      </w:pPr>
      <w:r w:rsidRPr="00A05178">
        <w:rPr>
          <w:b/>
          <w:sz w:val="21"/>
          <w:szCs w:val="21"/>
        </w:rPr>
        <w:lastRenderedPageBreak/>
        <w:t>E</w:t>
      </w:r>
      <w:r w:rsidRPr="00A05178">
        <w:rPr>
          <w:rFonts w:hint="eastAsia"/>
          <w:b/>
          <w:sz w:val="21"/>
          <w:szCs w:val="21"/>
          <w:lang w:eastAsia="ja-JP"/>
        </w:rPr>
        <w:t>quations</w:t>
      </w:r>
    </w:p>
    <w:p w14:paraId="6259DCBE" w14:textId="77777777" w:rsidR="009F6A0A" w:rsidRPr="00A05178" w:rsidRDefault="003438A5" w:rsidP="003438A5">
      <w:pPr>
        <w:pStyle w:val="Balk"/>
        <w:spacing w:before="0" w:line="240" w:lineRule="auto"/>
        <w:ind w:left="0" w:firstLine="0"/>
        <w:rPr>
          <w:sz w:val="21"/>
          <w:szCs w:val="21"/>
          <w:highlight w:val="yellow"/>
          <w:lang w:val="en-GB"/>
        </w:rPr>
      </w:pPr>
      <w:r w:rsidRPr="00A05178">
        <w:rPr>
          <w:rFonts w:hint="eastAsia"/>
          <w:sz w:val="21"/>
          <w:szCs w:val="21"/>
          <w:highlight w:val="yellow"/>
          <w:lang w:val="en-GB" w:eastAsia="ja-JP"/>
        </w:rPr>
        <w:t>&lt;</w:t>
      </w:r>
      <w:r w:rsidR="009F6A0A" w:rsidRPr="00A05178">
        <w:rPr>
          <w:sz w:val="21"/>
          <w:szCs w:val="21"/>
          <w:highlight w:val="yellow"/>
          <w:lang w:val="en-GB"/>
        </w:rPr>
        <w:t xml:space="preserve">Equations must be written with the same word processor used for the text, without </w:t>
      </w:r>
      <w:proofErr w:type="gramStart"/>
      <w:r w:rsidR="009F6A0A" w:rsidRPr="00A05178">
        <w:rPr>
          <w:sz w:val="21"/>
          <w:szCs w:val="21"/>
          <w:highlight w:val="yellow"/>
          <w:lang w:val="en-GB"/>
        </w:rPr>
        <w:t>hand written</w:t>
      </w:r>
      <w:proofErr w:type="gramEnd"/>
      <w:r w:rsidR="009F6A0A" w:rsidRPr="00A05178">
        <w:rPr>
          <w:sz w:val="21"/>
          <w:szCs w:val="21"/>
          <w:highlight w:val="yellow"/>
          <w:lang w:val="en-GB"/>
        </w:rPr>
        <w:t xml:space="preserve"> symbols in order to aid legibility. Equations must be </w:t>
      </w:r>
      <w:proofErr w:type="spellStart"/>
      <w:r w:rsidR="009F6A0A" w:rsidRPr="00A05178">
        <w:rPr>
          <w:sz w:val="21"/>
          <w:szCs w:val="21"/>
          <w:highlight w:val="yellow"/>
          <w:lang w:val="en-GB"/>
        </w:rPr>
        <w:t>centered</w:t>
      </w:r>
      <w:proofErr w:type="spellEnd"/>
      <w:r w:rsidR="009F6A0A" w:rsidRPr="00A05178">
        <w:rPr>
          <w:sz w:val="21"/>
          <w:szCs w:val="21"/>
          <w:highlight w:val="yellow"/>
          <w:lang w:val="en-GB"/>
        </w:rPr>
        <w:t xml:space="preserve"> and numbered sequentially with their numbers in parenthesis and justified</w:t>
      </w:r>
      <w:r w:rsidR="009F6A0A" w:rsidRPr="00A05178">
        <w:rPr>
          <w:rFonts w:hint="eastAsia"/>
          <w:sz w:val="21"/>
          <w:szCs w:val="21"/>
          <w:highlight w:val="yellow"/>
          <w:lang w:val="en-GB"/>
        </w:rPr>
        <w:t xml:space="preserve"> to the right</w:t>
      </w:r>
      <w:r w:rsidR="009F6A0A" w:rsidRPr="00A05178">
        <w:rPr>
          <w:sz w:val="21"/>
          <w:szCs w:val="21"/>
          <w:highlight w:val="yellow"/>
          <w:lang w:val="en-GB"/>
        </w:rPr>
        <w:t>. Please refer to the following equation:</w:t>
      </w:r>
      <w:r w:rsidRPr="00A05178">
        <w:rPr>
          <w:rFonts w:hint="eastAsia"/>
          <w:sz w:val="21"/>
          <w:szCs w:val="21"/>
          <w:highlight w:val="yellow"/>
          <w:lang w:val="en-GB" w:eastAsia="ja-JP"/>
        </w:rPr>
        <w:t>&gt;</w:t>
      </w:r>
    </w:p>
    <w:p w14:paraId="2C7660A8" w14:textId="77777777" w:rsidR="009F6A0A" w:rsidRPr="00A05178" w:rsidRDefault="009F6A0A" w:rsidP="00D01E14">
      <w:pPr>
        <w:rPr>
          <w:sz w:val="21"/>
          <w:szCs w:val="21"/>
        </w:rPr>
      </w:pPr>
      <w:r w:rsidRPr="00A05178">
        <w:rPr>
          <w:rFonts w:hint="eastAsia"/>
          <w:sz w:val="21"/>
          <w:szCs w:val="21"/>
        </w:rPr>
        <w:t xml:space="preserve">Here, we start to explain our model which is a wide extension of Sarris model. </w:t>
      </w:r>
      <w:r w:rsidRPr="00A05178">
        <w:rPr>
          <w:sz w:val="21"/>
          <w:szCs w:val="21"/>
        </w:rPr>
        <w:t>The Aggregate production function for agriculture will be of the form</w:t>
      </w:r>
    </w:p>
    <w:p w14:paraId="5466DBA1" w14:textId="77777777" w:rsidR="009F6A0A" w:rsidRPr="00A05178" w:rsidRDefault="00252669" w:rsidP="00E238D8">
      <w:pPr>
        <w:tabs>
          <w:tab w:val="right" w:pos="8853"/>
        </w:tabs>
        <w:spacing w:beforeLines="50" w:before="164" w:afterLines="50" w:after="164"/>
        <w:rPr>
          <w:sz w:val="21"/>
          <w:szCs w:val="21"/>
          <w:lang w:eastAsia="ja-JP"/>
        </w:rPr>
      </w:pPr>
      <w:r>
        <w:rPr>
          <w:sz w:val="21"/>
          <w:szCs w:val="21"/>
          <w:lang w:eastAsia="ja-JP"/>
        </w:rPr>
        <w:object w:dxaOrig="1440" w:dyaOrig="1440" w14:anchorId="05F89EA6">
          <v:shape id="_x0000_s1028" type="#_x0000_t75" style="position:absolute;margin-left:136.15pt;margin-top:9.05pt;width:166.5pt;height:18pt;z-index:251657728">
            <v:imagedata r:id="rId11" o:title=""/>
          </v:shape>
          <o:OLEObject Type="Embed" ProgID="Equation.3" ShapeID="_x0000_s1028" DrawAspect="Content" ObjectID="_1643901019" r:id="rId12"/>
        </w:object>
      </w:r>
      <w:r w:rsidR="00D01E14" w:rsidRPr="00A05178">
        <w:rPr>
          <w:rFonts w:hint="eastAsia"/>
          <w:sz w:val="21"/>
          <w:szCs w:val="21"/>
          <w:lang w:eastAsia="ja-JP"/>
        </w:rPr>
        <w:tab/>
      </w:r>
      <w:r w:rsidR="009F6A0A" w:rsidRPr="00A05178">
        <w:rPr>
          <w:sz w:val="21"/>
          <w:szCs w:val="21"/>
          <w:lang w:eastAsia="ja-JP"/>
        </w:rPr>
        <w:t>(1)</w:t>
      </w:r>
    </w:p>
    <w:p w14:paraId="09049E16" w14:textId="77777777" w:rsidR="009F6A0A" w:rsidRPr="00A05178" w:rsidRDefault="009F6A0A" w:rsidP="00D01E14">
      <w:pPr>
        <w:rPr>
          <w:sz w:val="21"/>
          <w:szCs w:val="21"/>
          <w:vertAlign w:val="subscript"/>
        </w:rPr>
      </w:pPr>
      <w:r w:rsidRPr="00A05178">
        <w:rPr>
          <w:sz w:val="21"/>
          <w:szCs w:val="21"/>
        </w:rPr>
        <w:t xml:space="preserve">The aggregate supply of agriculture will be given by maximization of agricultural </w:t>
      </w:r>
      <w:proofErr w:type="gramStart"/>
      <w:r w:rsidRPr="00A05178">
        <w:rPr>
          <w:sz w:val="21"/>
          <w:szCs w:val="21"/>
        </w:rPr>
        <w:t>value added</w:t>
      </w:r>
      <w:proofErr w:type="gramEnd"/>
      <w:r w:rsidRPr="00A05178">
        <w:rPr>
          <w:sz w:val="21"/>
          <w:szCs w:val="21"/>
        </w:rPr>
        <w:t xml:space="preserve"> </w:t>
      </w:r>
      <w:r w:rsidRPr="00A05178">
        <w:rPr>
          <w:i/>
          <w:sz w:val="21"/>
          <w:szCs w:val="21"/>
        </w:rPr>
        <w:t>V</w:t>
      </w:r>
      <w:r w:rsidRPr="00A05178">
        <w:rPr>
          <w:i/>
          <w:sz w:val="21"/>
          <w:szCs w:val="21"/>
          <w:vertAlign w:val="subscript"/>
        </w:rPr>
        <w:t>A</w:t>
      </w:r>
    </w:p>
    <w:p w14:paraId="1131695E" w14:textId="77777777" w:rsidR="009F6A0A" w:rsidRPr="00A05178" w:rsidRDefault="00252669" w:rsidP="00E238D8">
      <w:pPr>
        <w:tabs>
          <w:tab w:val="right" w:pos="8853"/>
        </w:tabs>
        <w:spacing w:beforeLines="50" w:before="164" w:afterLines="50" w:after="164"/>
        <w:rPr>
          <w:sz w:val="21"/>
          <w:szCs w:val="21"/>
          <w:lang w:eastAsia="ja-JP"/>
        </w:rPr>
      </w:pPr>
      <w:r>
        <w:rPr>
          <w:noProof/>
          <w:sz w:val="21"/>
          <w:szCs w:val="21"/>
        </w:rPr>
        <w:object w:dxaOrig="1440" w:dyaOrig="1440" w14:anchorId="2DEAF7C2">
          <v:shape id="_x0000_s1029" type="#_x0000_t75" style="position:absolute;margin-left:151.85pt;margin-top:8.8pt;width:126.75pt;height:17.25pt;z-index:251658752">
            <v:imagedata r:id="rId13" o:title=""/>
          </v:shape>
          <o:OLEObject Type="Embed" ProgID="Equation.3" ShapeID="_x0000_s1029" DrawAspect="Content" ObjectID="_1643901020" r:id="rId14"/>
        </w:object>
      </w:r>
      <w:r w:rsidR="00D01E14" w:rsidRPr="00A05178">
        <w:rPr>
          <w:rFonts w:hint="eastAsia"/>
          <w:sz w:val="21"/>
          <w:szCs w:val="21"/>
          <w:lang w:eastAsia="ja-JP"/>
        </w:rPr>
        <w:tab/>
      </w:r>
      <w:r w:rsidR="009F6A0A" w:rsidRPr="00A05178">
        <w:rPr>
          <w:sz w:val="21"/>
          <w:szCs w:val="21"/>
          <w:lang w:eastAsia="ja-JP"/>
        </w:rPr>
        <w:t>(2)</w:t>
      </w:r>
    </w:p>
    <w:p w14:paraId="2FA3F78B" w14:textId="77777777" w:rsidR="009F6A0A" w:rsidRPr="00A05178" w:rsidRDefault="009F6A0A" w:rsidP="00D01E14">
      <w:pPr>
        <w:rPr>
          <w:sz w:val="21"/>
          <w:szCs w:val="21"/>
        </w:rPr>
      </w:pPr>
      <w:r w:rsidRPr="00A05178">
        <w:rPr>
          <w:sz w:val="21"/>
          <w:szCs w:val="21"/>
        </w:rPr>
        <w:t xml:space="preserve">The solution for the demand of fertilizer </w:t>
      </w:r>
      <w:r w:rsidRPr="00A05178">
        <w:rPr>
          <w:i/>
          <w:sz w:val="21"/>
          <w:szCs w:val="21"/>
        </w:rPr>
        <w:t>X</w:t>
      </w:r>
      <w:r w:rsidRPr="00A05178">
        <w:rPr>
          <w:i/>
          <w:sz w:val="21"/>
          <w:szCs w:val="21"/>
          <w:vertAlign w:val="subscript"/>
        </w:rPr>
        <w:t>F</w:t>
      </w:r>
      <w:r w:rsidRPr="00A05178">
        <w:rPr>
          <w:sz w:val="21"/>
          <w:szCs w:val="21"/>
        </w:rPr>
        <w:t xml:space="preserve"> is given by equation (3)</w:t>
      </w:r>
    </w:p>
    <w:p w14:paraId="405C5268" w14:textId="77777777" w:rsidR="003438A5" w:rsidRPr="00A05178" w:rsidRDefault="00252669" w:rsidP="00E238D8">
      <w:pPr>
        <w:tabs>
          <w:tab w:val="right" w:pos="8853"/>
        </w:tabs>
        <w:spacing w:beforeLines="50" w:before="164" w:afterLines="50" w:after="164"/>
        <w:rPr>
          <w:sz w:val="21"/>
          <w:szCs w:val="21"/>
          <w:lang w:eastAsia="ja-JP"/>
        </w:rPr>
      </w:pPr>
      <w:r>
        <w:rPr>
          <w:noProof/>
          <w:sz w:val="21"/>
          <w:szCs w:val="21"/>
        </w:rPr>
        <w:object w:dxaOrig="1440" w:dyaOrig="1440" w14:anchorId="2A2FA2D2">
          <v:shape id="_x0000_s1030" type="#_x0000_t75" style="position:absolute;margin-left:136.15pt;margin-top:12.85pt;width:165.3pt;height:18.15pt;z-index:251659776">
            <v:imagedata r:id="rId15" o:title=""/>
          </v:shape>
          <o:OLEObject Type="Embed" ProgID="Equation.3" ShapeID="_x0000_s1030" DrawAspect="Content" ObjectID="_1643901021" r:id="rId16"/>
        </w:object>
      </w:r>
      <w:r w:rsidR="00D01E14" w:rsidRPr="00A05178">
        <w:rPr>
          <w:rFonts w:hint="eastAsia"/>
          <w:sz w:val="21"/>
          <w:szCs w:val="21"/>
          <w:lang w:eastAsia="ja-JP"/>
        </w:rPr>
        <w:tab/>
      </w:r>
      <w:r w:rsidR="009F6A0A" w:rsidRPr="00A05178">
        <w:rPr>
          <w:sz w:val="21"/>
          <w:szCs w:val="21"/>
          <w:lang w:eastAsia="ja-JP"/>
        </w:rPr>
        <w:t>(3)</w:t>
      </w:r>
    </w:p>
    <w:p w14:paraId="30D2417D" w14:textId="77777777" w:rsidR="00E238D8" w:rsidRPr="00A05178" w:rsidRDefault="00E238D8" w:rsidP="00E238D8">
      <w:pPr>
        <w:tabs>
          <w:tab w:val="right" w:pos="8853"/>
        </w:tabs>
        <w:spacing w:beforeLines="50" w:before="164" w:afterLines="50" w:after="164"/>
        <w:rPr>
          <w:sz w:val="21"/>
          <w:szCs w:val="21"/>
          <w:lang w:val="fr-FR" w:eastAsia="ja-JP"/>
        </w:rPr>
      </w:pPr>
    </w:p>
    <w:p w14:paraId="0D272CDC" w14:textId="77777777" w:rsidR="009F6A0A" w:rsidRPr="00A05178" w:rsidRDefault="009F6A0A" w:rsidP="00E238D8">
      <w:pPr>
        <w:ind w:left="720" w:hanging="720"/>
        <w:jc w:val="both"/>
        <w:rPr>
          <w:b/>
          <w:bCs/>
          <w:sz w:val="21"/>
          <w:szCs w:val="21"/>
          <w:lang w:val="en-GB"/>
        </w:rPr>
      </w:pPr>
      <w:r w:rsidRPr="00A05178">
        <w:rPr>
          <w:rFonts w:hint="eastAsia"/>
          <w:b/>
          <w:bCs/>
          <w:sz w:val="21"/>
          <w:szCs w:val="21"/>
          <w:lang w:val="en-GB" w:eastAsia="ja-JP"/>
        </w:rPr>
        <w:t>R</w:t>
      </w:r>
      <w:r w:rsidR="00B1711F" w:rsidRPr="00A05178">
        <w:rPr>
          <w:rFonts w:hint="eastAsia"/>
          <w:b/>
          <w:bCs/>
          <w:sz w:val="21"/>
          <w:szCs w:val="21"/>
          <w:lang w:val="en-GB" w:eastAsia="ja-JP"/>
        </w:rPr>
        <w:t>eferences</w:t>
      </w:r>
    </w:p>
    <w:p w14:paraId="32F09C3C" w14:textId="77777777" w:rsidR="009F6A0A" w:rsidRPr="00A05178" w:rsidRDefault="009F6A0A" w:rsidP="009F6A0A">
      <w:pPr>
        <w:ind w:left="540" w:hanging="540"/>
        <w:jc w:val="both"/>
        <w:rPr>
          <w:sz w:val="21"/>
          <w:szCs w:val="21"/>
          <w:lang w:val="tr-TR"/>
        </w:rPr>
      </w:pPr>
    </w:p>
    <w:p w14:paraId="53A678FF" w14:textId="77777777" w:rsidR="009F6A0A" w:rsidRPr="00A05178" w:rsidRDefault="009F6A0A" w:rsidP="003438A5">
      <w:pPr>
        <w:pStyle w:val="Balk"/>
        <w:spacing w:before="0" w:line="240" w:lineRule="auto"/>
        <w:ind w:left="0" w:firstLine="0"/>
        <w:rPr>
          <w:sz w:val="21"/>
          <w:szCs w:val="21"/>
          <w:highlight w:val="yellow"/>
          <w:lang w:val="en-GB"/>
        </w:rPr>
      </w:pPr>
      <w:r w:rsidRPr="00A05178">
        <w:rPr>
          <w:sz w:val="21"/>
          <w:szCs w:val="21"/>
          <w:highlight w:val="yellow"/>
          <w:lang w:val="en-GB"/>
        </w:rPr>
        <w:t xml:space="preserve">&lt;Here </w:t>
      </w:r>
      <w:r w:rsidRPr="00A05178">
        <w:rPr>
          <w:rFonts w:hint="eastAsia"/>
          <w:sz w:val="21"/>
          <w:szCs w:val="21"/>
          <w:highlight w:val="yellow"/>
          <w:lang w:val="en-GB"/>
        </w:rPr>
        <w:t>are</w:t>
      </w:r>
      <w:r w:rsidRPr="00A05178">
        <w:rPr>
          <w:sz w:val="21"/>
          <w:szCs w:val="21"/>
          <w:highlight w:val="yellow"/>
          <w:lang w:val="en-GB"/>
        </w:rPr>
        <w:t xml:space="preserve"> the reference</w:t>
      </w:r>
      <w:r w:rsidRPr="00A05178">
        <w:rPr>
          <w:rFonts w:hint="eastAsia"/>
          <w:sz w:val="21"/>
          <w:szCs w:val="21"/>
          <w:highlight w:val="yellow"/>
          <w:lang w:val="en-GB"/>
        </w:rPr>
        <w:t>s in the alphabetical order</w:t>
      </w:r>
      <w:r w:rsidRPr="00A05178">
        <w:rPr>
          <w:sz w:val="21"/>
          <w:szCs w:val="21"/>
          <w:highlight w:val="yellow"/>
          <w:lang w:val="en-GB"/>
        </w:rPr>
        <w:t>&gt;</w:t>
      </w:r>
    </w:p>
    <w:p w14:paraId="347CA841" w14:textId="77777777" w:rsidR="009F6A0A" w:rsidRPr="00A05178" w:rsidRDefault="009F6A0A" w:rsidP="00E238D8">
      <w:pPr>
        <w:spacing w:afterLines="50" w:after="164"/>
        <w:ind w:left="539" w:hanging="539"/>
        <w:jc w:val="both"/>
        <w:rPr>
          <w:sz w:val="21"/>
          <w:szCs w:val="21"/>
          <w:lang w:eastAsia="ja-JP"/>
        </w:rPr>
      </w:pPr>
      <w:proofErr w:type="spellStart"/>
      <w:r w:rsidRPr="00A05178">
        <w:rPr>
          <w:rFonts w:hint="eastAsia"/>
          <w:sz w:val="21"/>
          <w:szCs w:val="21"/>
        </w:rPr>
        <w:t>Athukorala</w:t>
      </w:r>
      <w:proofErr w:type="spellEnd"/>
      <w:r w:rsidRPr="00A05178">
        <w:rPr>
          <w:rFonts w:hint="eastAsia"/>
          <w:sz w:val="21"/>
          <w:szCs w:val="21"/>
        </w:rPr>
        <w:t xml:space="preserve">, P. and S. Jayasuriya. </w:t>
      </w:r>
      <w:r w:rsidRPr="00A05178">
        <w:rPr>
          <w:rFonts w:hint="eastAsia"/>
          <w:sz w:val="21"/>
          <w:szCs w:val="21"/>
          <w:lang w:eastAsia="ja-JP"/>
        </w:rPr>
        <w:t>(</w:t>
      </w:r>
      <w:r w:rsidRPr="00A05178">
        <w:rPr>
          <w:rFonts w:hint="eastAsia"/>
          <w:sz w:val="21"/>
          <w:szCs w:val="21"/>
        </w:rPr>
        <w:t>1994</w:t>
      </w:r>
      <w:r w:rsidRPr="00A05178">
        <w:rPr>
          <w:rFonts w:hint="eastAsia"/>
          <w:sz w:val="21"/>
          <w:szCs w:val="21"/>
          <w:lang w:eastAsia="ja-JP"/>
        </w:rPr>
        <w:t>)</w:t>
      </w:r>
      <w:r w:rsidRPr="00A05178">
        <w:rPr>
          <w:rFonts w:hint="eastAsia"/>
          <w:sz w:val="21"/>
          <w:szCs w:val="21"/>
        </w:rPr>
        <w:t xml:space="preserve">. </w:t>
      </w:r>
      <w:r w:rsidRPr="00A05178">
        <w:rPr>
          <w:rFonts w:hint="eastAsia"/>
          <w:i/>
          <w:sz w:val="21"/>
          <w:szCs w:val="21"/>
        </w:rPr>
        <w:t xml:space="preserve">Macroeconomic Policies, Crises </w:t>
      </w:r>
      <w:r w:rsidRPr="00A05178">
        <w:rPr>
          <w:i/>
          <w:sz w:val="21"/>
          <w:szCs w:val="21"/>
        </w:rPr>
        <w:t>and Growth</w:t>
      </w:r>
      <w:r w:rsidRPr="00A05178">
        <w:rPr>
          <w:rFonts w:hint="eastAsia"/>
          <w:i/>
          <w:sz w:val="21"/>
          <w:szCs w:val="21"/>
        </w:rPr>
        <w:t xml:space="preserve"> in Sri Lanka: 1969-90</w:t>
      </w:r>
      <w:r w:rsidRPr="00A05178">
        <w:rPr>
          <w:rFonts w:hint="eastAsia"/>
          <w:sz w:val="21"/>
          <w:szCs w:val="21"/>
        </w:rPr>
        <w:t xml:space="preserve">. </w:t>
      </w:r>
      <w:r w:rsidRPr="00A05178">
        <w:rPr>
          <w:rFonts w:hint="eastAsia"/>
          <w:sz w:val="21"/>
          <w:szCs w:val="21"/>
          <w:lang w:eastAsia="ja-JP"/>
        </w:rPr>
        <w:t xml:space="preserve">The </w:t>
      </w:r>
      <w:r w:rsidRPr="00A05178">
        <w:rPr>
          <w:rFonts w:hint="eastAsia"/>
          <w:sz w:val="21"/>
          <w:szCs w:val="21"/>
        </w:rPr>
        <w:t>World Bank, Washington D.C.</w:t>
      </w:r>
    </w:p>
    <w:p w14:paraId="2D4F8262" w14:textId="77777777" w:rsidR="009F6A0A" w:rsidRPr="00A05178" w:rsidRDefault="009F6A0A" w:rsidP="00E238D8">
      <w:pPr>
        <w:pStyle w:val="ac"/>
        <w:spacing w:beforeLines="0" w:afterLines="50" w:after="164"/>
        <w:ind w:left="456" w:hanging="456"/>
        <w:rPr>
          <w:rFonts w:eastAsia="ＭＳ 明朝"/>
          <w:sz w:val="21"/>
          <w:szCs w:val="21"/>
          <w:lang w:eastAsia="ja-JP"/>
        </w:rPr>
      </w:pPr>
      <w:r w:rsidRPr="00A05178">
        <w:rPr>
          <w:sz w:val="21"/>
          <w:szCs w:val="21"/>
        </w:rPr>
        <w:t>Sharma, K and H</w:t>
      </w:r>
      <w:r w:rsidRPr="00A05178">
        <w:rPr>
          <w:rFonts w:eastAsia="ＭＳ 明朝" w:hint="eastAsia"/>
          <w:sz w:val="21"/>
          <w:szCs w:val="21"/>
          <w:lang w:eastAsia="ja-JP"/>
        </w:rPr>
        <w:t>.</w:t>
      </w:r>
      <w:r w:rsidRPr="00A05178">
        <w:rPr>
          <w:sz w:val="21"/>
          <w:szCs w:val="21"/>
        </w:rPr>
        <w:t xml:space="preserve"> Gamini. </w:t>
      </w:r>
      <w:r w:rsidRPr="00A05178">
        <w:rPr>
          <w:rFonts w:eastAsia="ＭＳ 明朝" w:hint="eastAsia"/>
          <w:sz w:val="21"/>
          <w:szCs w:val="21"/>
          <w:lang w:eastAsia="ja-JP"/>
        </w:rPr>
        <w:t>(</w:t>
      </w:r>
      <w:r w:rsidRPr="00A05178">
        <w:rPr>
          <w:sz w:val="21"/>
          <w:szCs w:val="21"/>
        </w:rPr>
        <w:t>2003</w:t>
      </w:r>
      <w:r w:rsidRPr="00A05178">
        <w:rPr>
          <w:rFonts w:eastAsia="ＭＳ 明朝" w:hint="eastAsia"/>
          <w:sz w:val="21"/>
          <w:szCs w:val="21"/>
          <w:lang w:eastAsia="ja-JP"/>
        </w:rPr>
        <w:t>)</w:t>
      </w:r>
      <w:r w:rsidRPr="00A05178">
        <w:rPr>
          <w:sz w:val="21"/>
          <w:szCs w:val="21"/>
        </w:rPr>
        <w:t xml:space="preserve">. Trade - orientation, growth and poverty: What have we learned ? </w:t>
      </w:r>
      <w:r w:rsidRPr="00A05178">
        <w:rPr>
          <w:rFonts w:eastAsia="ＭＳ 明朝" w:hint="eastAsia"/>
          <w:sz w:val="21"/>
          <w:szCs w:val="21"/>
          <w:lang w:eastAsia="ja-JP"/>
        </w:rPr>
        <w:t>(</w:t>
      </w:r>
      <w:r w:rsidRPr="00A05178">
        <w:rPr>
          <w:sz w:val="21"/>
          <w:szCs w:val="21"/>
        </w:rPr>
        <w:t>in</w:t>
      </w:r>
      <w:r w:rsidRPr="00A05178">
        <w:rPr>
          <w:rFonts w:eastAsia="ＭＳ 明朝" w:hint="eastAsia"/>
          <w:sz w:val="21"/>
          <w:szCs w:val="21"/>
          <w:lang w:eastAsia="ja-JP"/>
        </w:rPr>
        <w:t>:</w:t>
      </w:r>
      <w:r w:rsidRPr="00A05178">
        <w:rPr>
          <w:sz w:val="21"/>
          <w:szCs w:val="21"/>
        </w:rPr>
        <w:t xml:space="preserve"> K. Sharma</w:t>
      </w:r>
      <w:r w:rsidRPr="00A05178">
        <w:rPr>
          <w:rFonts w:eastAsia="ＭＳ 明朝" w:hint="eastAsia"/>
          <w:sz w:val="21"/>
          <w:szCs w:val="21"/>
          <w:lang w:eastAsia="ja-JP"/>
        </w:rPr>
        <w:t>-</w:t>
      </w:r>
      <w:r w:rsidRPr="00A05178">
        <w:rPr>
          <w:sz w:val="21"/>
          <w:szCs w:val="21"/>
        </w:rPr>
        <w:t>ed</w:t>
      </w:r>
      <w:r w:rsidRPr="00A05178">
        <w:rPr>
          <w:rFonts w:eastAsia="ＭＳ 明朝" w:hint="eastAsia"/>
          <w:sz w:val="21"/>
          <w:szCs w:val="21"/>
          <w:lang w:eastAsia="ja-JP"/>
        </w:rPr>
        <w:t>.,</w:t>
      </w:r>
      <w:r w:rsidRPr="00A05178">
        <w:rPr>
          <w:sz w:val="21"/>
          <w:szCs w:val="21"/>
        </w:rPr>
        <w:t xml:space="preserve"> </w:t>
      </w:r>
      <w:r w:rsidRPr="00A05178">
        <w:rPr>
          <w:i/>
          <w:sz w:val="21"/>
          <w:szCs w:val="21"/>
        </w:rPr>
        <w:t>Trade policy, growth and poverty in asian developing countries</w:t>
      </w:r>
      <w:r w:rsidRPr="00A05178">
        <w:rPr>
          <w:rFonts w:eastAsia="ＭＳ 明朝" w:hint="eastAsia"/>
          <w:i/>
          <w:sz w:val="21"/>
          <w:szCs w:val="21"/>
          <w:lang w:eastAsia="ja-JP"/>
        </w:rPr>
        <w:t>)</w:t>
      </w:r>
      <w:r w:rsidRPr="00A05178">
        <w:rPr>
          <w:sz w:val="21"/>
          <w:szCs w:val="21"/>
        </w:rPr>
        <w:t>, Routledge , UK , pp. 237-241.</w:t>
      </w:r>
    </w:p>
    <w:p w14:paraId="5E49A8FD" w14:textId="77777777" w:rsidR="009F6A0A" w:rsidRPr="00A05178" w:rsidRDefault="009F6A0A" w:rsidP="00E238D8">
      <w:pPr>
        <w:pStyle w:val="ac"/>
        <w:spacing w:beforeLines="0" w:afterLines="50" w:after="164"/>
        <w:ind w:left="456" w:hanging="456"/>
        <w:rPr>
          <w:sz w:val="21"/>
          <w:szCs w:val="21"/>
          <w:lang w:eastAsia="ja-JP"/>
        </w:rPr>
      </w:pPr>
      <w:r w:rsidRPr="00A05178">
        <w:rPr>
          <w:rFonts w:hint="eastAsia"/>
          <w:sz w:val="21"/>
          <w:szCs w:val="21"/>
        </w:rPr>
        <w:t xml:space="preserve">Yamaguchi, M. and H. Binswanger. </w:t>
      </w:r>
      <w:r w:rsidRPr="00A05178">
        <w:rPr>
          <w:rFonts w:hint="eastAsia"/>
          <w:sz w:val="21"/>
          <w:szCs w:val="21"/>
          <w:lang w:eastAsia="ja-JP"/>
        </w:rPr>
        <w:t>(</w:t>
      </w:r>
      <w:r w:rsidRPr="00A05178">
        <w:rPr>
          <w:rFonts w:hint="eastAsia"/>
          <w:sz w:val="21"/>
          <w:szCs w:val="21"/>
        </w:rPr>
        <w:t>1975</w:t>
      </w:r>
      <w:r w:rsidRPr="00A05178">
        <w:rPr>
          <w:rFonts w:hint="eastAsia"/>
          <w:sz w:val="21"/>
          <w:szCs w:val="21"/>
          <w:lang w:eastAsia="ja-JP"/>
        </w:rPr>
        <w:t>)</w:t>
      </w:r>
      <w:r w:rsidRPr="00A05178">
        <w:rPr>
          <w:rFonts w:hint="eastAsia"/>
          <w:sz w:val="21"/>
          <w:szCs w:val="21"/>
        </w:rPr>
        <w:t xml:space="preserve">. The Role of Sectoral Technical Change in Development of Japan, 1880-1965. </w:t>
      </w:r>
      <w:r w:rsidRPr="00A05178">
        <w:rPr>
          <w:rFonts w:hint="eastAsia"/>
          <w:i/>
          <w:iCs/>
          <w:sz w:val="21"/>
          <w:szCs w:val="21"/>
        </w:rPr>
        <w:t xml:space="preserve">American Journal of Agricultural Economics </w:t>
      </w:r>
      <w:r w:rsidRPr="00A05178">
        <w:rPr>
          <w:rFonts w:hint="eastAsia"/>
          <w:iCs/>
          <w:sz w:val="21"/>
          <w:szCs w:val="21"/>
        </w:rPr>
        <w:t xml:space="preserve">32: </w:t>
      </w:r>
      <w:r w:rsidRPr="00A05178">
        <w:rPr>
          <w:rFonts w:hint="eastAsia"/>
          <w:sz w:val="21"/>
          <w:szCs w:val="21"/>
        </w:rPr>
        <w:t>269-278.</w:t>
      </w:r>
    </w:p>
    <w:p w14:paraId="4AE4E560" w14:textId="346F03E4" w:rsidR="009F6A0A" w:rsidRDefault="009F6A0A" w:rsidP="00E238D8">
      <w:pPr>
        <w:spacing w:afterLines="50" w:after="164"/>
        <w:ind w:left="539" w:hanging="539"/>
        <w:jc w:val="both"/>
        <w:rPr>
          <w:sz w:val="21"/>
          <w:szCs w:val="21"/>
        </w:rPr>
      </w:pPr>
      <w:r w:rsidRPr="00A05178">
        <w:rPr>
          <w:rFonts w:hint="eastAsia"/>
          <w:sz w:val="21"/>
          <w:szCs w:val="21"/>
        </w:rPr>
        <w:t xml:space="preserve">Yamaguchi, M. and M.S. </w:t>
      </w:r>
      <w:proofErr w:type="spellStart"/>
      <w:r w:rsidRPr="00A05178">
        <w:rPr>
          <w:rFonts w:hint="eastAsia"/>
          <w:sz w:val="21"/>
          <w:szCs w:val="21"/>
        </w:rPr>
        <w:t>SriGowri</w:t>
      </w:r>
      <w:proofErr w:type="spellEnd"/>
      <w:r w:rsidRPr="00A05178">
        <w:rPr>
          <w:rFonts w:hint="eastAsia"/>
          <w:sz w:val="21"/>
          <w:szCs w:val="21"/>
        </w:rPr>
        <w:t xml:space="preserve"> </w:t>
      </w:r>
      <w:proofErr w:type="spellStart"/>
      <w:r w:rsidRPr="00A05178">
        <w:rPr>
          <w:rFonts w:hint="eastAsia"/>
          <w:sz w:val="21"/>
          <w:szCs w:val="21"/>
        </w:rPr>
        <w:t>Sanker</w:t>
      </w:r>
      <w:proofErr w:type="spellEnd"/>
      <w:r w:rsidRPr="00A05178">
        <w:rPr>
          <w:rFonts w:hint="eastAsia"/>
          <w:sz w:val="21"/>
          <w:szCs w:val="21"/>
          <w:lang w:eastAsia="ja-JP"/>
        </w:rPr>
        <w:t>. (</w:t>
      </w:r>
      <w:r w:rsidRPr="00A05178">
        <w:rPr>
          <w:rFonts w:hint="eastAsia"/>
          <w:sz w:val="21"/>
          <w:szCs w:val="21"/>
        </w:rPr>
        <w:t>2004</w:t>
      </w:r>
      <w:r w:rsidRPr="00A05178">
        <w:rPr>
          <w:rFonts w:hint="eastAsia"/>
          <w:sz w:val="21"/>
          <w:szCs w:val="21"/>
          <w:lang w:eastAsia="ja-JP"/>
        </w:rPr>
        <w:t>)</w:t>
      </w:r>
      <w:r w:rsidRPr="00A05178">
        <w:rPr>
          <w:rFonts w:hint="eastAsia"/>
          <w:sz w:val="21"/>
          <w:szCs w:val="21"/>
        </w:rPr>
        <w:t>. Empirical Analysis of Sri Lanka</w:t>
      </w:r>
      <w:r w:rsidRPr="00A05178">
        <w:rPr>
          <w:sz w:val="21"/>
          <w:szCs w:val="21"/>
        </w:rPr>
        <w:t>’</w:t>
      </w:r>
      <w:r w:rsidRPr="00A05178">
        <w:rPr>
          <w:rFonts w:hint="eastAsia"/>
          <w:sz w:val="21"/>
          <w:szCs w:val="21"/>
        </w:rPr>
        <w:t xml:space="preserve">s Agriculture in Relation to Policy Reforms with General Equilibrium Growth Accounting Approach (1970-1996). Discussion Paper 0407. Graduate </w:t>
      </w:r>
      <w:r w:rsidRPr="00A05178">
        <w:rPr>
          <w:rFonts w:hint="eastAsia"/>
          <w:sz w:val="21"/>
          <w:szCs w:val="21"/>
          <w:lang w:eastAsia="ja-JP"/>
        </w:rPr>
        <w:t>S</w:t>
      </w:r>
      <w:r w:rsidRPr="00A05178">
        <w:rPr>
          <w:rFonts w:hint="eastAsia"/>
          <w:sz w:val="21"/>
          <w:szCs w:val="21"/>
        </w:rPr>
        <w:t>chool of Economics, Kobe University, Kobe, Japan.</w:t>
      </w:r>
    </w:p>
    <w:p w14:paraId="21F5208A" w14:textId="77777777" w:rsidR="00A05178" w:rsidRPr="00A05178" w:rsidRDefault="00A05178" w:rsidP="00E238D8">
      <w:pPr>
        <w:spacing w:afterLines="50" w:after="164"/>
        <w:ind w:left="539" w:hanging="539"/>
        <w:jc w:val="both"/>
        <w:rPr>
          <w:sz w:val="21"/>
          <w:szCs w:val="21"/>
          <w:lang w:eastAsia="ja-JP"/>
        </w:rPr>
      </w:pPr>
    </w:p>
    <w:sectPr w:rsidR="00A05178" w:rsidRPr="00A05178" w:rsidSect="00A05178">
      <w:headerReference w:type="default" r:id="rId17"/>
      <w:footerReference w:type="even" r:id="rId18"/>
      <w:footerReference w:type="default" r:id="rId19"/>
      <w:pgSz w:w="11906" w:h="16838" w:code="9"/>
      <w:pgMar w:top="1985" w:right="1701" w:bottom="1701" w:left="1701" w:header="709" w:footer="709" w:gutter="0"/>
      <w:pgNumType w:start="1"/>
      <w:cols w:space="708"/>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322F" w14:textId="77777777" w:rsidR="00252669" w:rsidRDefault="00252669">
      <w:r>
        <w:separator/>
      </w:r>
    </w:p>
  </w:endnote>
  <w:endnote w:type="continuationSeparator" w:id="0">
    <w:p w14:paraId="6651E643" w14:textId="77777777" w:rsidR="00252669" w:rsidRDefault="0025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ElegaGarmnd BT">
    <w:altName w:val="Times New Roman"/>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3F41" w14:textId="77777777" w:rsidR="00A15576" w:rsidRDefault="005B4278" w:rsidP="009F6A0A">
    <w:pPr>
      <w:pStyle w:val="a7"/>
      <w:framePr w:wrap="auto" w:vAnchor="text" w:hAnchor="margin" w:xAlign="outside" w:y="1"/>
      <w:rPr>
        <w:rStyle w:val="a6"/>
      </w:rPr>
    </w:pPr>
    <w:r>
      <w:rPr>
        <w:rStyle w:val="a6"/>
      </w:rPr>
      <w:fldChar w:fldCharType="begin"/>
    </w:r>
    <w:r w:rsidR="00A15576">
      <w:rPr>
        <w:rStyle w:val="a6"/>
      </w:rPr>
      <w:instrText xml:space="preserve">PAGE  </w:instrText>
    </w:r>
    <w:r>
      <w:rPr>
        <w:rStyle w:val="a6"/>
      </w:rPr>
      <w:fldChar w:fldCharType="separate"/>
    </w:r>
    <w:r w:rsidR="00A15576">
      <w:rPr>
        <w:rStyle w:val="a6"/>
        <w:noProof/>
      </w:rPr>
      <w:t>4</w:t>
    </w:r>
    <w:r>
      <w:rPr>
        <w:rStyle w:val="a6"/>
      </w:rPr>
      <w:fldChar w:fldCharType="end"/>
    </w:r>
  </w:p>
  <w:p w14:paraId="5C85931A" w14:textId="77777777" w:rsidR="00A15576" w:rsidRDefault="00A15576" w:rsidP="009F6A0A">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6BFB" w14:textId="77777777" w:rsidR="00A15576" w:rsidRDefault="005B4278" w:rsidP="009F6A0A">
    <w:pPr>
      <w:pStyle w:val="a7"/>
      <w:framePr w:wrap="auto" w:vAnchor="text" w:hAnchor="margin" w:xAlign="outside" w:y="1"/>
      <w:rPr>
        <w:rStyle w:val="a6"/>
      </w:rPr>
    </w:pPr>
    <w:r>
      <w:rPr>
        <w:rStyle w:val="a6"/>
      </w:rPr>
      <w:fldChar w:fldCharType="begin"/>
    </w:r>
    <w:r w:rsidR="00A15576">
      <w:rPr>
        <w:rStyle w:val="a6"/>
      </w:rPr>
      <w:instrText xml:space="preserve">PAGE  </w:instrText>
    </w:r>
    <w:r>
      <w:rPr>
        <w:rStyle w:val="a6"/>
      </w:rPr>
      <w:fldChar w:fldCharType="separate"/>
    </w:r>
    <w:r w:rsidR="00E238D8">
      <w:rPr>
        <w:rStyle w:val="a6"/>
        <w:noProof/>
      </w:rPr>
      <w:t>5</w:t>
    </w:r>
    <w:r>
      <w:rPr>
        <w:rStyle w:val="a6"/>
      </w:rPr>
      <w:fldChar w:fldCharType="end"/>
    </w:r>
  </w:p>
  <w:p w14:paraId="07225294" w14:textId="77777777" w:rsidR="00A15576" w:rsidRDefault="00A15576" w:rsidP="009F6A0A">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F404E" w14:textId="77777777" w:rsidR="00252669" w:rsidRDefault="00252669">
      <w:r>
        <w:separator/>
      </w:r>
    </w:p>
  </w:footnote>
  <w:footnote w:type="continuationSeparator" w:id="0">
    <w:p w14:paraId="7DB6CAA5" w14:textId="77777777" w:rsidR="00252669" w:rsidRDefault="00252669">
      <w:r>
        <w:continuationSeparator/>
      </w:r>
    </w:p>
  </w:footnote>
  <w:footnote w:id="1">
    <w:p w14:paraId="64493063" w14:textId="77777777" w:rsidR="00A15576" w:rsidRDefault="00A15576" w:rsidP="00E238D8">
      <w:pPr>
        <w:pStyle w:val="a5"/>
        <w:ind w:left="193" w:hanging="193"/>
        <w:jc w:val="both"/>
      </w:pPr>
      <w:r w:rsidRPr="006E6DAA">
        <w:footnoteRef/>
      </w:r>
      <w:r>
        <w:t xml:space="preserve"> Comparison of the observed and the counter factual values of the economic variables would then indicate the differential impact of the S</w:t>
      </w:r>
      <w:r>
        <w:rPr>
          <w:rFonts w:hint="eastAsia"/>
        </w:rPr>
        <w:t>AP</w:t>
      </w:r>
      <w:r>
        <w:t xml:space="preserve"> on the economy.</w:t>
      </w:r>
      <w:r>
        <w:rPr>
          <w:rFonts w:hint="eastAsia"/>
        </w:rPr>
        <w:t xml:space="preserve"> </w:t>
      </w:r>
      <w:r>
        <w:t>The problem is that the estimation of a detailed counterfactual path cannot be done in the absence of a consistent multi</w:t>
      </w:r>
      <w:r>
        <w:rPr>
          <w:rFonts w:hint="eastAsia"/>
          <w:lang w:eastAsia="ja-JP"/>
        </w:rPr>
        <w:t>-</w:t>
      </w:r>
      <w:r>
        <w:t xml:space="preserve">sector general equilibrium model.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2F64" w14:textId="77777777" w:rsidR="00A15576" w:rsidRPr="00491DDD" w:rsidRDefault="00A15576" w:rsidP="009F6A0A">
    <w:pPr>
      <w:pStyle w:val="a9"/>
      <w:pBdr>
        <w:bottom w:val="single" w:sz="4"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15:restartNumberingAfterBreak="0">
    <w:nsid w:val="04BD666A"/>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 w15:restartNumberingAfterBreak="0">
    <w:nsid w:val="09C62C78"/>
    <w:multiLevelType w:val="hybridMultilevel"/>
    <w:tmpl w:val="C590A904"/>
    <w:lvl w:ilvl="0" w:tplc="DD26B970">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3" w15:restartNumberingAfterBreak="0">
    <w:nsid w:val="15DF3878"/>
    <w:multiLevelType w:val="hybridMultilevel"/>
    <w:tmpl w:val="06204584"/>
    <w:lvl w:ilvl="0" w:tplc="FD7E7736">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4" w15:restartNumberingAfterBreak="0">
    <w:nsid w:val="1E097357"/>
    <w:multiLevelType w:val="hybridMultilevel"/>
    <w:tmpl w:val="7150A956"/>
    <w:lvl w:ilvl="0" w:tplc="04090001">
      <w:start w:val="1"/>
      <w:numFmt w:val="bullet"/>
      <w:lvlText w:val=""/>
      <w:lvlJc w:val="left"/>
      <w:pPr>
        <w:tabs>
          <w:tab w:val="num" w:pos="420"/>
        </w:tabs>
        <w:ind w:left="420" w:hanging="420"/>
      </w:pPr>
      <w:rPr>
        <w:rFonts w:ascii="Wingdings" w:hAnsi="Wingdings" w:hint="default"/>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5" w15:restartNumberingAfterBreak="0">
    <w:nsid w:val="290A1543"/>
    <w:multiLevelType w:val="hybridMultilevel"/>
    <w:tmpl w:val="0FA450B2"/>
    <w:lvl w:ilvl="0" w:tplc="EBEC6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8FE0CDC"/>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2" w15:restartNumberingAfterBreak="0">
    <w:nsid w:val="4B071ED9"/>
    <w:multiLevelType w:val="hybridMultilevel"/>
    <w:tmpl w:val="42949CDE"/>
    <w:lvl w:ilvl="0" w:tplc="58ECDEDA">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13" w15:restartNumberingAfterBreak="0">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9FC2AB1"/>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8" w15:restartNumberingAfterBreak="0">
    <w:nsid w:val="740E7ED3"/>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num w:numId="1">
    <w:abstractNumId w:val="8"/>
  </w:num>
  <w:num w:numId="2">
    <w:abstractNumId w:val="6"/>
  </w:num>
  <w:num w:numId="3">
    <w:abstractNumId w:val="16"/>
  </w:num>
  <w:num w:numId="4">
    <w:abstractNumId w:val="7"/>
  </w:num>
  <w:num w:numId="5">
    <w:abstractNumId w:val="9"/>
  </w:num>
  <w:num w:numId="6">
    <w:abstractNumId w:val="15"/>
  </w:num>
  <w:num w:numId="7">
    <w:abstractNumId w:val="1"/>
  </w:num>
  <w:num w:numId="8">
    <w:abstractNumId w:val="4"/>
  </w:num>
  <w:num w:numId="9">
    <w:abstractNumId w:val="14"/>
  </w:num>
  <w:num w:numId="10">
    <w:abstractNumId w:val="10"/>
  </w:num>
  <w:num w:numId="11">
    <w:abstractNumId w:val="13"/>
  </w:num>
  <w:num w:numId="12">
    <w:abstractNumId w:val="0"/>
  </w:num>
  <w:num w:numId="13">
    <w:abstractNumId w:val="18"/>
  </w:num>
  <w:num w:numId="14">
    <w:abstractNumId w:val="12"/>
  </w:num>
  <w:num w:numId="15">
    <w:abstractNumId w:val="17"/>
  </w:num>
  <w:num w:numId="16">
    <w:abstractNumId w:val="3"/>
  </w:num>
  <w:num w:numId="17">
    <w:abstractNumId w:val="1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13"/>
  <w:drawingGridVerticalSpacing w:val="164"/>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08F2"/>
    <w:rsid w:val="00096858"/>
    <w:rsid w:val="000D43F0"/>
    <w:rsid w:val="00133851"/>
    <w:rsid w:val="00153978"/>
    <w:rsid w:val="00186EF8"/>
    <w:rsid w:val="001924C6"/>
    <w:rsid w:val="001D1A29"/>
    <w:rsid w:val="001E13A8"/>
    <w:rsid w:val="001E23F0"/>
    <w:rsid w:val="0020018F"/>
    <w:rsid w:val="00204EBB"/>
    <w:rsid w:val="00216635"/>
    <w:rsid w:val="00252669"/>
    <w:rsid w:val="002674CC"/>
    <w:rsid w:val="00301150"/>
    <w:rsid w:val="00327FE6"/>
    <w:rsid w:val="003438A5"/>
    <w:rsid w:val="00370D34"/>
    <w:rsid w:val="00374634"/>
    <w:rsid w:val="0038029F"/>
    <w:rsid w:val="003B5E5B"/>
    <w:rsid w:val="00430C70"/>
    <w:rsid w:val="004E529A"/>
    <w:rsid w:val="0051711C"/>
    <w:rsid w:val="00543FC7"/>
    <w:rsid w:val="005B2EDD"/>
    <w:rsid w:val="005B4278"/>
    <w:rsid w:val="006213D9"/>
    <w:rsid w:val="0063673C"/>
    <w:rsid w:val="0065045B"/>
    <w:rsid w:val="00657932"/>
    <w:rsid w:val="0068065B"/>
    <w:rsid w:val="006E46D6"/>
    <w:rsid w:val="006E6DAA"/>
    <w:rsid w:val="0077153F"/>
    <w:rsid w:val="00794852"/>
    <w:rsid w:val="007E7CA1"/>
    <w:rsid w:val="00821F25"/>
    <w:rsid w:val="00840FDF"/>
    <w:rsid w:val="00853586"/>
    <w:rsid w:val="00860C53"/>
    <w:rsid w:val="00897FBA"/>
    <w:rsid w:val="008E7504"/>
    <w:rsid w:val="008F4B19"/>
    <w:rsid w:val="009B620A"/>
    <w:rsid w:val="009F6A0A"/>
    <w:rsid w:val="00A05178"/>
    <w:rsid w:val="00A15576"/>
    <w:rsid w:val="00A5145C"/>
    <w:rsid w:val="00A84F35"/>
    <w:rsid w:val="00AD18AB"/>
    <w:rsid w:val="00B05A1B"/>
    <w:rsid w:val="00B1711F"/>
    <w:rsid w:val="00B26515"/>
    <w:rsid w:val="00B310A6"/>
    <w:rsid w:val="00B671E5"/>
    <w:rsid w:val="00B962DD"/>
    <w:rsid w:val="00BE6B7D"/>
    <w:rsid w:val="00C1296A"/>
    <w:rsid w:val="00C656D9"/>
    <w:rsid w:val="00C9390B"/>
    <w:rsid w:val="00CA5684"/>
    <w:rsid w:val="00D01E14"/>
    <w:rsid w:val="00DC1A9E"/>
    <w:rsid w:val="00E05A41"/>
    <w:rsid w:val="00E07755"/>
    <w:rsid w:val="00E210D3"/>
    <w:rsid w:val="00E238D8"/>
    <w:rsid w:val="00E708F2"/>
    <w:rsid w:val="00EA228C"/>
    <w:rsid w:val="00EE2438"/>
    <w:rsid w:val="00F46B25"/>
    <w:rsid w:val="00F6153D"/>
    <w:rsid w:val="00F96632"/>
    <w:rsid w:val="00FE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ECC15BE"/>
  <w15:docId w15:val="{9939120F-8542-4C71-870A-10CE05BA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E14"/>
    <w:rPr>
      <w:sz w:val="22"/>
      <w:szCs w:val="24"/>
      <w:lang w:eastAsia="en-US"/>
    </w:rPr>
  </w:style>
  <w:style w:type="paragraph" w:styleId="1">
    <w:name w:val="heading 1"/>
    <w:basedOn w:val="a"/>
    <w:next w:val="a"/>
    <w:qFormat/>
    <w:rsid w:val="00430C70"/>
    <w:pPr>
      <w:keepNext/>
      <w:widowControl w:val="0"/>
      <w:spacing w:beforeLines="50"/>
      <w:outlineLvl w:val="0"/>
    </w:pPr>
    <w:rPr>
      <w:b/>
      <w:sz w:val="24"/>
    </w:rPr>
  </w:style>
  <w:style w:type="paragraph" w:styleId="2">
    <w:name w:val="heading 2"/>
    <w:basedOn w:val="a"/>
    <w:next w:val="a"/>
    <w:qFormat/>
    <w:rsid w:val="00430C70"/>
    <w:pPr>
      <w:keepNext/>
      <w:spacing w:beforeLines="50"/>
      <w:outlineLvl w:val="1"/>
    </w:pPr>
    <w:rPr>
      <w:b/>
    </w:rPr>
  </w:style>
  <w:style w:type="paragraph" w:styleId="3">
    <w:name w:val="heading 3"/>
    <w:basedOn w:val="a"/>
    <w:next w:val="a"/>
    <w:qFormat/>
    <w:rsid w:val="00305EE6"/>
    <w:pPr>
      <w:keepNext/>
      <w:spacing w:before="24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305EE6"/>
    <w:rPr>
      <w:vertAlign w:val="superscript"/>
    </w:rPr>
  </w:style>
  <w:style w:type="character" w:styleId="a4">
    <w:name w:val="Hyperlink"/>
    <w:rsid w:val="00305EE6"/>
    <w:rPr>
      <w:color w:val="0000FF"/>
      <w:u w:val="single"/>
    </w:rPr>
  </w:style>
  <w:style w:type="paragraph" w:styleId="a5">
    <w:name w:val="footnote text"/>
    <w:basedOn w:val="a"/>
    <w:semiHidden/>
    <w:rsid w:val="00D01E14"/>
    <w:pPr>
      <w:spacing w:line="240" w:lineRule="exact"/>
      <w:ind w:left="100" w:hangingChars="100" w:hanging="100"/>
    </w:pPr>
    <w:rPr>
      <w:sz w:val="20"/>
      <w:szCs w:val="20"/>
    </w:rPr>
  </w:style>
  <w:style w:type="character" w:styleId="a6">
    <w:name w:val="page number"/>
    <w:basedOn w:val="a0"/>
    <w:rsid w:val="00305EE6"/>
  </w:style>
  <w:style w:type="paragraph" w:styleId="a7">
    <w:name w:val="footer"/>
    <w:basedOn w:val="a"/>
    <w:rsid w:val="00305EE6"/>
    <w:pPr>
      <w:tabs>
        <w:tab w:val="center" w:pos="4536"/>
        <w:tab w:val="right" w:pos="9072"/>
      </w:tabs>
    </w:pPr>
  </w:style>
  <w:style w:type="paragraph" w:styleId="a8">
    <w:name w:val="Body Text"/>
    <w:basedOn w:val="a"/>
    <w:rsid w:val="00305EE6"/>
    <w:pPr>
      <w:jc w:val="center"/>
    </w:pPr>
    <w:rPr>
      <w:b/>
      <w:sz w:val="28"/>
      <w:lang w:val="en-GB"/>
    </w:rPr>
  </w:style>
  <w:style w:type="paragraph" w:styleId="a9">
    <w:name w:val="header"/>
    <w:basedOn w:val="a"/>
    <w:rsid w:val="00305EE6"/>
    <w:pPr>
      <w:tabs>
        <w:tab w:val="center" w:pos="4536"/>
        <w:tab w:val="right" w:pos="9072"/>
      </w:tabs>
    </w:pPr>
  </w:style>
  <w:style w:type="paragraph" w:styleId="aa">
    <w:name w:val="Body Text Indent"/>
    <w:basedOn w:val="a"/>
    <w:rsid w:val="00305EE6"/>
    <w:pPr>
      <w:ind w:left="540" w:hanging="540"/>
    </w:pPr>
    <w:rPr>
      <w:lang w:val="en-GB"/>
    </w:rPr>
  </w:style>
  <w:style w:type="character" w:styleId="ab">
    <w:name w:val="FollowedHyperlink"/>
    <w:rsid w:val="00305EE6"/>
    <w:rPr>
      <w:color w:val="800080"/>
      <w:u w:val="single"/>
    </w:rPr>
  </w:style>
  <w:style w:type="paragraph" w:styleId="ac">
    <w:name w:val="table of authorities"/>
    <w:basedOn w:val="a"/>
    <w:next w:val="a"/>
    <w:autoRedefine/>
    <w:rsid w:val="001C0E1E"/>
    <w:pPr>
      <w:spacing w:beforeLines="120" w:afterLines="120"/>
      <w:ind w:left="495" w:hangingChars="225" w:hanging="495"/>
      <w:jc w:val="both"/>
    </w:pPr>
    <w:rPr>
      <w:rFonts w:eastAsia="Batang"/>
      <w:szCs w:val="22"/>
      <w:lang w:val="tr-TR" w:eastAsia="ko-KR"/>
    </w:rPr>
  </w:style>
  <w:style w:type="paragraph" w:customStyle="1" w:styleId="Balk">
    <w:name w:val="Başlık"/>
    <w:basedOn w:val="a"/>
    <w:rsid w:val="006B01C5"/>
    <w:pPr>
      <w:spacing w:before="120" w:line="252" w:lineRule="auto"/>
      <w:ind w:left="993" w:hanging="993"/>
      <w:jc w:val="both"/>
    </w:pPr>
    <w:rPr>
      <w:rFonts w:ascii="ElegaGarmnd BT" w:hAnsi="ElegaGarmnd BT"/>
      <w:b/>
      <w:snapToGrid w:val="0"/>
      <w:sz w:val="23"/>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Microsoft_Excel_97-2003_Worksheet.xls"/><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A16E-9825-40E2-B4C0-EA1120A6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938</Words>
  <Characters>5353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Full Paper</vt:lpstr>
      <vt:lpstr>Prof</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NAKAHIRA Kazuhiko</cp:lastModifiedBy>
  <cp:revision>4</cp:revision>
  <cp:lastPrinted>2007-01-25T14:24:00Z</cp:lastPrinted>
  <dcterms:created xsi:type="dcterms:W3CDTF">2020-02-22T08:34:00Z</dcterms:created>
  <dcterms:modified xsi:type="dcterms:W3CDTF">2020-02-22T09:24:00Z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-1741428757</vt:i4>
  </property>
  <property fmtid="{D5CDD505-2E9C-101B-9397-08002B2CF9AE}" pid="3" name="_EmailSubject">
    <vt:lpwstr>ekte gönd.</vt:lpwstr>
  </property>
  <property fmtid="{D5CDD505-2E9C-101B-9397-08002B2CF9AE}" pid="4" name="_AuthorEmail">
    <vt:lpwstr>can.aktan@yasar.edu.tr</vt:lpwstr>
  </property>
  <property fmtid="{D5CDD505-2E9C-101B-9397-08002B2CF9AE}" pid="5" name="_AuthorEmailDisplayName">
    <vt:lpwstr>Coşkun Can Aktan</vt:lpwstr>
  </property>
  <property fmtid="{D5CDD505-2E9C-101B-9397-08002B2CF9AE}" pid="6" name="_PreviousAdHocReviewCycleID">
    <vt:i4>-2106148744</vt:i4>
  </property>
  <property fmtid="{D5CDD505-2E9C-101B-9397-08002B2CF9AE}" pid="7" name="_ReviewingToolsShownOnce">
    <vt:lpwstr/>
  </property>
</Properties>
</file>